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ascii="宋体" w:hAnsi="宋体" w:cs="宋体"/>
          <w:b/>
          <w:color w:val="000000"/>
          <w:sz w:val="84"/>
        </w:rPr>
      </w:pPr>
      <w:r>
        <w:rPr>
          <w:rFonts w:ascii="宋体" w:hAnsi="宋体" w:cs="宋体"/>
          <w:b/>
          <w:color w:val="000000"/>
          <w:sz w:val="84"/>
        </w:rPr>
      </w:r>
      <w:r/>
    </w:p>
    <w:p>
      <w:pPr>
        <w:jc w:val="center"/>
        <w:rPr>
          <w:rFonts w:ascii="宋体" w:hAnsi="宋体" w:cs="宋体"/>
          <w:color w:val="000000"/>
          <w:sz w:val="44"/>
          <w:szCs w:val="44"/>
        </w:rPr>
      </w:pPr>
      <w:r>
        <w:rPr>
          <w:rFonts w:hint="eastAsia" w:ascii="宋体" w:hAnsi="宋体" w:cs="宋体"/>
          <w:b/>
          <w:color w:val="000000"/>
          <w:sz w:val="84"/>
        </w:rPr>
        <w:t xml:space="preserve">招标文件</w:t>
      </w:r>
      <w:r/>
    </w:p>
    <w:p>
      <w:pPr>
        <w:rPr>
          <w:rFonts w:ascii="宋体" w:hAnsi="宋体" w:cs="宋体"/>
          <w:b/>
          <w:color w:val="000000"/>
          <w:sz w:val="32"/>
        </w:rPr>
      </w:pPr>
      <w:r>
        <w:rPr>
          <w:rFonts w:ascii="宋体" w:hAnsi="宋体" w:cs="宋体"/>
          <w:b/>
          <w:color w:val="000000"/>
          <w:sz w:val="32"/>
        </w:rPr>
      </w:r>
      <w:r/>
    </w:p>
    <w:p>
      <w:pPr>
        <w:rPr>
          <w:rFonts w:ascii="宋体" w:hAnsi="宋体" w:cs="宋体"/>
          <w:b/>
          <w:color w:val="000000"/>
          <w:sz w:val="32"/>
        </w:rPr>
      </w:pPr>
      <w:r>
        <w:rPr>
          <w:rFonts w:ascii="宋体" w:hAnsi="宋体" w:cs="宋体"/>
          <w:b/>
          <w:color w:val="000000"/>
          <w:sz w:val="32"/>
        </w:rPr>
      </w:r>
      <w:r/>
    </w:p>
    <w:p>
      <w:pPr>
        <w:jc w:val="center"/>
        <w:rPr>
          <w:rFonts w:ascii="宋体" w:hAnsi="宋体" w:cs="宋体"/>
          <w:b/>
          <w:color w:val="000000"/>
          <w:sz w:val="32"/>
        </w:rPr>
      </w:pPr>
      <w:r>
        <w:rPr>
          <w:rFonts w:ascii="宋体" w:hAnsi="宋体" w:cs="宋体"/>
          <w:b/>
          <w:color w:val="000000"/>
          <w:sz w:val="32"/>
        </w:rPr>
      </w:r>
      <w:r/>
    </w:p>
    <w:p>
      <w:pPr>
        <w:jc w:val="center"/>
        <w:rPr>
          <w:rFonts w:ascii="宋体" w:hAnsi="宋体" w:cs="宋体"/>
          <w:b/>
          <w:bCs/>
          <w:color w:val="000000"/>
          <w:sz w:val="36"/>
          <w:szCs w:val="36"/>
        </w:rPr>
      </w:pPr>
      <w:r>
        <w:rPr>
          <w:rFonts w:ascii="宋体" w:hAnsi="宋体" w:cs="宋体"/>
          <w:b/>
          <w:bCs/>
          <w:color w:val="000000"/>
          <w:sz w:val="36"/>
          <w:szCs w:val="36"/>
        </w:rPr>
      </w:r>
      <w:r/>
    </w:p>
    <w:p>
      <w:pPr>
        <w:jc w:val="center"/>
        <w:rPr>
          <w:rFonts w:hint="eastAsia" w:ascii="宋体" w:hAnsi="宋体" w:eastAsia="宋体" w:cs="宋体"/>
          <w:b/>
          <w:bCs/>
          <w:color w:val="000000"/>
          <w:sz w:val="36"/>
          <w:szCs w:val="36"/>
          <w:lang w:eastAsia="zh-CN"/>
        </w:rPr>
      </w:pPr>
      <w:r>
        <w:rPr>
          <w:rFonts w:hint="eastAsia" w:ascii="宋体" w:hAnsi="宋体" w:cs="宋体"/>
          <w:b/>
          <w:color w:val="000000"/>
          <w:sz w:val="36"/>
        </w:rPr>
        <w:t xml:space="preserve">项目编号：</w:t>
      </w:r>
      <w:r>
        <w:rPr>
          <w:rFonts w:hint="eastAsia" w:ascii="宋体" w:hAnsi="宋体" w:cs="宋体"/>
          <w:b/>
          <w:color w:val="000000"/>
          <w:sz w:val="36"/>
          <w:lang w:eastAsia="zh-CN"/>
        </w:rPr>
        <w:t xml:space="preserve">JSZC-320904-YCTC-G2025-0006</w:t>
      </w:r>
      <w:r/>
    </w:p>
    <w:p>
      <w:pPr>
        <w:rPr>
          <w:rFonts w:ascii="宋体" w:hAnsi="宋体" w:cs="宋体"/>
          <w:b/>
          <w:color w:val="000000"/>
          <w:sz w:val="32"/>
        </w:rPr>
      </w:pPr>
      <w:r>
        <w:rPr>
          <w:rFonts w:ascii="宋体" w:hAnsi="宋体" w:cs="宋体"/>
          <w:b/>
          <w:color w:val="000000"/>
          <w:sz w:val="32"/>
        </w:rPr>
      </w:r>
      <w:r/>
    </w:p>
    <w:p>
      <w:pPr>
        <w:rPr>
          <w:rFonts w:ascii="宋体" w:hAnsi="宋体" w:cs="宋体"/>
          <w:b/>
          <w:color w:val="000000"/>
          <w:sz w:val="36"/>
        </w:rPr>
      </w:pPr>
      <w:r>
        <w:rPr>
          <w:rFonts w:ascii="宋体" w:hAnsi="宋体" w:cs="宋体"/>
          <w:b/>
          <w:color w:val="000000"/>
          <w:sz w:val="36"/>
        </w:rPr>
      </w:r>
      <w:r/>
    </w:p>
    <w:p>
      <w:pPr>
        <w:rPr>
          <w:rFonts w:ascii="宋体" w:hAnsi="宋体" w:cs="宋体"/>
          <w:b/>
          <w:color w:val="000000"/>
          <w:sz w:val="36"/>
        </w:rPr>
      </w:pPr>
      <w:r>
        <w:rPr>
          <w:rFonts w:ascii="宋体" w:hAnsi="宋体" w:cs="宋体"/>
          <w:b/>
          <w:color w:val="000000"/>
          <w:sz w:val="36"/>
        </w:rPr>
      </w:r>
      <w:r/>
    </w:p>
    <w:p>
      <w:pPr>
        <w:jc w:val="center"/>
        <w:rPr>
          <w:rFonts w:ascii="宋体" w:hAnsi="宋体" w:cs="宋体"/>
          <w:b/>
          <w:color w:val="000000"/>
          <w:sz w:val="36"/>
        </w:rPr>
      </w:pPr>
      <w:r/>
      <w:bookmarkStart w:id="0" w:name="OLE_LINK2"/>
      <w:r/>
      <w:r/>
    </w:p>
    <w:p>
      <w:pPr>
        <w:jc w:val="center"/>
        <w:rPr>
          <w:rFonts w:ascii="宋体" w:hAnsi="宋体" w:cs="宋体"/>
          <w:b/>
          <w:bCs/>
          <w:color w:val="000000"/>
          <w:sz w:val="36"/>
          <w:szCs w:val="36"/>
        </w:rPr>
      </w:pPr>
      <w:r>
        <w:rPr>
          <w:rFonts w:ascii="宋体" w:hAnsi="宋体" w:cs="宋体"/>
          <w:b/>
          <w:bCs/>
          <w:color w:val="000000"/>
          <w:sz w:val="36"/>
          <w:szCs w:val="36"/>
        </w:rPr>
      </w:r>
      <w:r/>
    </w:p>
    <w:p>
      <w:pPr>
        <w:jc w:val="center"/>
        <w:rPr>
          <w:rFonts w:hint="eastAsia" w:ascii="宋体" w:hAnsi="宋体" w:eastAsia="宋体" w:cs="宋体"/>
          <w:b/>
          <w:bCs/>
          <w:color w:val="000000"/>
          <w:sz w:val="36"/>
          <w:szCs w:val="36"/>
          <w:lang w:eastAsia="zh-CN"/>
        </w:rPr>
      </w:pPr>
      <w:r>
        <w:rPr>
          <w:rFonts w:hint="eastAsia" w:ascii="宋体" w:hAnsi="宋体" w:cs="宋体"/>
          <w:b/>
          <w:color w:val="000000"/>
          <w:sz w:val="36"/>
        </w:rPr>
        <w:t xml:space="preserve">项目名称：</w:t>
      </w:r>
      <w:bookmarkStart w:id="1" w:name="OLE_LINK16"/>
      <w:r>
        <w:rPr>
          <w:rFonts w:hint="eastAsia" w:ascii="宋体" w:hAnsi="宋体" w:cs="宋体"/>
          <w:b/>
          <w:color w:val="000000"/>
          <w:sz w:val="36"/>
          <w:lang w:eastAsia="zh-CN"/>
        </w:rPr>
        <w:t xml:space="preserve">盐城市大丰人民医院医疗废弃物无害化处置项目</w:t>
      </w:r>
      <w:r/>
    </w:p>
    <w:p>
      <w:pPr>
        <w:jc w:val="center"/>
        <w:rPr>
          <w:rFonts w:ascii="宋体" w:hAnsi="宋体" w:cs="宋体"/>
          <w:b/>
          <w:color w:val="000000"/>
          <w:sz w:val="36"/>
        </w:rPr>
      </w:pPr>
      <w:r>
        <w:rPr>
          <w:rFonts w:ascii="宋体" w:hAnsi="宋体" w:cs="宋体"/>
          <w:b/>
          <w:color w:val="000000"/>
          <w:sz w:val="36"/>
        </w:rPr>
      </w:r>
      <w:bookmarkEnd w:id="0"/>
      <w:bookmarkEnd w:id="1"/>
      <w:r/>
    </w:p>
    <w:p>
      <w:pPr>
        <w:rPr>
          <w:rFonts w:ascii="宋体" w:hAnsi="宋体" w:cs="宋体"/>
          <w:b/>
          <w:color w:val="000000"/>
          <w:sz w:val="32"/>
        </w:rPr>
      </w:pPr>
      <w:r>
        <w:rPr>
          <w:rFonts w:ascii="宋体" w:hAnsi="宋体" w:cs="宋体"/>
          <w:b/>
          <w:color w:val="000000"/>
          <w:sz w:val="32"/>
        </w:rPr>
      </w:r>
      <w:r/>
    </w:p>
    <w:p>
      <w:pPr>
        <w:rPr>
          <w:rFonts w:ascii="宋体" w:hAnsi="宋体" w:cs="宋体"/>
          <w:b/>
          <w:color w:val="000000"/>
          <w:sz w:val="32"/>
        </w:rPr>
      </w:pPr>
      <w:r>
        <w:rPr>
          <w:rFonts w:ascii="宋体" w:hAnsi="宋体" w:cs="宋体"/>
          <w:b/>
          <w:color w:val="000000"/>
          <w:sz w:val="32"/>
        </w:rPr>
      </w:r>
      <w:r/>
    </w:p>
    <w:p>
      <w:pPr>
        <w:jc w:val="center"/>
        <w:rPr>
          <w:rFonts w:ascii="宋体" w:hAnsi="宋体" w:cs="宋体"/>
          <w:color w:val="000000"/>
          <w:sz w:val="36"/>
          <w:szCs w:val="36"/>
        </w:rPr>
      </w:pPr>
      <w:r>
        <w:rPr>
          <w:rFonts w:ascii="宋体" w:hAnsi="宋体" w:cs="宋体"/>
          <w:color w:val="000000"/>
          <w:sz w:val="36"/>
          <w:szCs w:val="36"/>
        </w:rPr>
      </w:r>
      <w:r/>
    </w:p>
    <w:p>
      <w:pPr>
        <w:jc w:val="center"/>
        <w:rPr>
          <w:rFonts w:ascii="宋体" w:hAnsi="宋体" w:cs="宋体"/>
          <w:color w:val="000000"/>
          <w:sz w:val="36"/>
          <w:szCs w:val="36"/>
        </w:rPr>
      </w:pPr>
      <w:r>
        <w:rPr>
          <w:rFonts w:ascii="宋体" w:hAnsi="宋体" w:cs="宋体"/>
          <w:color w:val="000000"/>
          <w:sz w:val="36"/>
          <w:szCs w:val="36"/>
        </w:rPr>
      </w:r>
      <w:r/>
    </w:p>
    <w:p>
      <w:pPr>
        <w:pStyle w:val="674"/>
        <w:ind w:firstLine="640"/>
      </w:pPr>
      <w:r/>
      <w:r/>
    </w:p>
    <w:p>
      <w:pPr>
        <w:jc w:val="center"/>
        <w:rPr>
          <w:rFonts w:ascii="宋体" w:hAnsi="宋体" w:cs="宋体"/>
          <w:color w:val="000000"/>
          <w:sz w:val="36"/>
          <w:szCs w:val="36"/>
        </w:rPr>
      </w:pPr>
      <w:r>
        <w:rPr>
          <w:rFonts w:ascii="宋体" w:hAnsi="宋体" w:cs="宋体"/>
          <w:color w:val="000000"/>
          <w:sz w:val="36"/>
          <w:szCs w:val="36"/>
        </w:rPr>
      </w:r>
      <w:r/>
    </w:p>
    <w:p>
      <w:pPr>
        <w:jc w:val="center"/>
        <w:rPr>
          <w:rFonts w:ascii="宋体" w:hAnsi="宋体" w:cs="宋体"/>
          <w:color w:val="000000"/>
          <w:sz w:val="36"/>
          <w:szCs w:val="36"/>
        </w:rPr>
      </w:pPr>
      <w:r>
        <w:rPr>
          <w:rFonts w:ascii="宋体" w:hAnsi="宋体" w:cs="宋体"/>
          <w:color w:val="000000"/>
          <w:sz w:val="36"/>
          <w:szCs w:val="36"/>
        </w:rPr>
      </w:r>
      <w:r/>
    </w:p>
    <w:p>
      <w:pPr>
        <w:jc w:val="center"/>
        <w:spacing w:line="480" w:lineRule="auto"/>
        <w:rPr>
          <w:rFonts w:ascii="宋体" w:hAnsi="宋体" w:cs="宋体"/>
          <w:color w:val="000000"/>
          <w:sz w:val="36"/>
          <w:szCs w:val="36"/>
        </w:rPr>
      </w:pPr>
      <w:r>
        <w:rPr>
          <w:rFonts w:hint="eastAsia" w:ascii="宋体" w:hAnsi="宋体" w:cs="宋体"/>
          <w:color w:val="000000"/>
          <w:sz w:val="36"/>
          <w:szCs w:val="36"/>
        </w:rPr>
        <w:t xml:space="preserve">盐城市大丰人民医院</w:t>
      </w:r>
      <w:r/>
    </w:p>
    <w:p>
      <w:pPr>
        <w:jc w:val="center"/>
        <w:spacing w:line="480" w:lineRule="auto"/>
        <w:rPr>
          <w:rFonts w:ascii="宋体" w:hAnsi="宋体" w:cs="宋体"/>
          <w:color w:val="000000"/>
          <w:sz w:val="36"/>
          <w:szCs w:val="36"/>
        </w:rPr>
      </w:pPr>
      <w:r>
        <w:rPr>
          <w:rFonts w:hint="eastAsia" w:ascii="宋体" w:hAnsi="宋体" w:cs="宋体"/>
          <w:color w:val="000000"/>
          <w:sz w:val="36"/>
          <w:szCs w:val="36"/>
        </w:rPr>
        <w:t xml:space="preserve">江苏全成项目管理有限公司</w:t>
      </w:r>
      <w:r/>
    </w:p>
    <w:p>
      <w:pPr>
        <w:jc w:val="center"/>
        <w:spacing w:line="480" w:lineRule="auto"/>
        <w:rPr>
          <w:rFonts w:ascii="宋体" w:hAnsi="宋体" w:cs="宋体"/>
          <w:color w:val="000000"/>
          <w:sz w:val="36"/>
          <w:szCs w:val="36"/>
        </w:rPr>
      </w:pPr>
      <w:r>
        <w:rPr>
          <w:rFonts w:hint="eastAsia" w:ascii="宋体" w:hAnsi="宋体" w:cs="宋体"/>
          <w:color w:val="000000"/>
          <w:sz w:val="36"/>
          <w:szCs w:val="36"/>
        </w:rPr>
        <w:t xml:space="preserve">2025年</w:t>
      </w:r>
      <w:r>
        <w:rPr>
          <w:rFonts w:hint="eastAsia" w:ascii="宋体" w:hAnsi="宋体" w:cs="宋体"/>
          <w:color w:val="000000"/>
          <w:sz w:val="36"/>
          <w:szCs w:val="36"/>
          <w:lang w:val="en-US" w:eastAsia="zh-CN"/>
        </w:rPr>
        <w:t xml:space="preserve">12</w:t>
      </w:r>
      <w:r>
        <w:rPr>
          <w:rFonts w:hint="eastAsia" w:ascii="宋体" w:hAnsi="宋体" w:cs="宋体"/>
          <w:color w:val="000000"/>
          <w:sz w:val="36"/>
          <w:szCs w:val="36"/>
        </w:rPr>
        <w:t xml:space="preserve">月</w:t>
      </w:r>
      <w:r/>
    </w:p>
    <w:p>
      <w:pPr>
        <w:jc w:val="center"/>
        <w:rPr>
          <w:rFonts w:ascii="宋体" w:hAnsi="宋体" w:cs="宋体"/>
          <w:b/>
          <w:color w:val="000000"/>
          <w:sz w:val="36"/>
          <w:szCs w:val="36"/>
        </w:rPr>
      </w:pPr>
      <w:r>
        <w:rPr>
          <w:rFonts w:ascii="宋体" w:hAnsi="宋体" w:cs="宋体"/>
          <w:b/>
          <w:color w:val="000000"/>
          <w:sz w:val="36"/>
          <w:szCs w:val="36"/>
        </w:rPr>
      </w:r>
      <w:r/>
    </w:p>
    <w:p>
      <w:pPr>
        <w:pStyle w:val="674"/>
        <w:ind w:firstLine="640"/>
        <w:rPr>
          <w:rFonts w:ascii="宋体" w:hAnsi="宋体" w:eastAsia="宋体" w:cs="宋体"/>
        </w:rPr>
        <w:sectPr>
          <w:footnotePr/>
          <w:endnotePr/>
          <w:type w:val="continuous"/>
          <w:pgSz w:w="11907" w:h="16840" w:orient="portrait"/>
          <w:pgMar w:top="1417" w:right="1134" w:bottom="1417" w:left="1134" w:header="624" w:footer="992" w:gutter="0"/>
          <w:pgNumType w:start="1"/>
          <w:cols w:num="1" w:sep="0" w:space="0" w:equalWidth="1"/>
          <w:docGrid w:linePitch="360"/>
        </w:sectPr>
      </w:pPr>
      <w:r>
        <w:rPr>
          <w:rFonts w:ascii="宋体" w:hAnsi="宋体" w:eastAsia="宋体" w:cs="宋体"/>
        </w:rPr>
      </w:r>
      <w:r/>
    </w:p>
    <w:p>
      <w:pPr>
        <w:jc w:val="center"/>
        <w:rPr>
          <w:rFonts w:ascii="宋体" w:hAnsi="宋体" w:cs="宋体"/>
          <w:b/>
          <w:color w:val="000000"/>
          <w:sz w:val="44"/>
        </w:rPr>
      </w:pPr>
      <w:r>
        <w:rPr>
          <w:rFonts w:hint="eastAsia" w:ascii="宋体" w:hAnsi="宋体" w:cs="宋体"/>
          <w:b/>
          <w:color w:val="000000"/>
          <w:sz w:val="44"/>
        </w:rPr>
        <w:t xml:space="preserve">总目录</w:t>
      </w:r>
      <w:r/>
    </w:p>
    <w:p>
      <w:pPr>
        <w:spacing w:line="700" w:lineRule="exact"/>
        <w:rPr>
          <w:rFonts w:ascii="宋体" w:hAnsi="宋体" w:cs="宋体"/>
          <w:color w:val="000000"/>
          <w:sz w:val="36"/>
        </w:rPr>
        <w:outlineLvl w:val="0"/>
      </w:pPr>
      <w:r>
        <w:rPr>
          <w:rFonts w:ascii="宋体" w:hAnsi="宋体" w:cs="宋体"/>
          <w:color w:val="000000"/>
          <w:sz w:val="36"/>
        </w:rPr>
      </w:r>
      <w:r/>
    </w:p>
    <w:p>
      <w:pPr>
        <w:spacing w:line="700" w:lineRule="exact"/>
        <w:rPr>
          <w:rFonts w:ascii="宋体" w:hAnsi="宋体" w:cs="宋体"/>
          <w:color w:val="000000"/>
          <w:sz w:val="36"/>
        </w:rPr>
        <w:outlineLvl w:val="0"/>
      </w:pPr>
      <w:r>
        <w:rPr>
          <w:rFonts w:hint="eastAsia" w:ascii="宋体" w:hAnsi="宋体" w:cs="宋体"/>
          <w:color w:val="000000"/>
          <w:sz w:val="36"/>
        </w:rPr>
        <w:t xml:space="preserve">第一章招标公告</w:t>
      </w:r>
      <w:r/>
    </w:p>
    <w:p>
      <w:pPr>
        <w:spacing w:line="700" w:lineRule="exact"/>
        <w:rPr>
          <w:rFonts w:ascii="宋体" w:hAnsi="宋体" w:cs="宋体"/>
          <w:color w:val="000000"/>
          <w:sz w:val="36"/>
        </w:rPr>
        <w:outlineLvl w:val="0"/>
      </w:pPr>
      <w:r>
        <w:rPr>
          <w:rFonts w:hint="eastAsia" w:ascii="宋体" w:hAnsi="宋体" w:cs="宋体"/>
          <w:color w:val="000000"/>
          <w:sz w:val="36"/>
        </w:rPr>
        <w:t xml:space="preserve">第二章供应商须知</w:t>
      </w:r>
      <w:r/>
    </w:p>
    <w:p>
      <w:pPr>
        <w:spacing w:line="700" w:lineRule="exact"/>
        <w:rPr>
          <w:rFonts w:ascii="宋体" w:hAnsi="宋体" w:cs="宋体"/>
          <w:color w:val="000000"/>
          <w:sz w:val="36"/>
        </w:rPr>
        <w:outlineLvl w:val="0"/>
      </w:pPr>
      <w:r>
        <w:rPr>
          <w:rFonts w:hint="eastAsia" w:ascii="宋体" w:hAnsi="宋体" w:cs="宋体"/>
          <w:color w:val="000000"/>
          <w:sz w:val="36"/>
        </w:rPr>
        <w:t xml:space="preserve">第三章合同文本</w:t>
      </w:r>
      <w:r/>
    </w:p>
    <w:p>
      <w:pPr>
        <w:spacing w:line="700" w:lineRule="exact"/>
        <w:rPr>
          <w:rFonts w:ascii="宋体" w:hAnsi="宋体" w:cs="宋体"/>
          <w:color w:val="000000"/>
          <w:sz w:val="36"/>
        </w:rPr>
        <w:outlineLvl w:val="0"/>
      </w:pPr>
      <w:r>
        <w:rPr>
          <w:rFonts w:hint="eastAsia" w:ascii="宋体" w:hAnsi="宋体" w:cs="宋体"/>
          <w:color w:val="000000"/>
          <w:sz w:val="36"/>
        </w:rPr>
        <w:t xml:space="preserve">第四章采购需求</w:t>
      </w:r>
      <w:r/>
    </w:p>
    <w:p>
      <w:pPr>
        <w:spacing w:line="700" w:lineRule="exact"/>
        <w:rPr>
          <w:rFonts w:ascii="宋体" w:hAnsi="宋体" w:cs="宋体"/>
          <w:color w:val="000000"/>
          <w:sz w:val="36"/>
        </w:rPr>
        <w:outlineLvl w:val="0"/>
      </w:pPr>
      <w:r>
        <w:rPr>
          <w:rFonts w:hint="eastAsia" w:ascii="宋体" w:hAnsi="宋体" w:cs="宋体"/>
          <w:color w:val="000000"/>
          <w:sz w:val="36"/>
        </w:rPr>
        <w:t xml:space="preserve">第五章</w:t>
      </w:r>
      <w:r>
        <w:rPr>
          <w:rFonts w:hint="eastAsia" w:ascii="宋体" w:hAnsi="宋体" w:cs="宋体"/>
          <w:bCs/>
          <w:color w:val="000000"/>
          <w:sz w:val="36"/>
          <w:szCs w:val="36"/>
        </w:rPr>
        <w:t xml:space="preserve">评标方法与评标标准</w:t>
      </w:r>
      <w:r/>
    </w:p>
    <w:p>
      <w:pPr>
        <w:jc w:val="left"/>
        <w:spacing w:line="700" w:lineRule="exact"/>
        <w:rPr>
          <w:rFonts w:ascii="宋体" w:hAnsi="宋体" w:cs="宋体"/>
          <w:color w:val="000000"/>
        </w:rPr>
        <w:outlineLvl w:val="0"/>
      </w:pPr>
      <w:r>
        <w:rPr>
          <w:rFonts w:hint="eastAsia" w:ascii="宋体" w:hAnsi="宋体" w:cs="宋体"/>
          <w:color w:val="000000"/>
          <w:sz w:val="36"/>
        </w:rPr>
        <w:t xml:space="preserve">第六章投标文件格式</w:t>
      </w:r>
      <w:r/>
    </w:p>
    <w:p>
      <w:pPr>
        <w:jc w:val="center"/>
        <w:spacing w:line="700" w:lineRule="exact"/>
        <w:rPr>
          <w:rFonts w:ascii="宋体" w:hAnsi="宋体" w:cs="宋体"/>
          <w:color w:val="000000"/>
          <w:sz w:val="44"/>
          <w:szCs w:val="44"/>
        </w:rPr>
        <w:sectPr>
          <w:headerReference w:type="default" r:id="rId8"/>
          <w:footerReference w:type="default" r:id="rId9"/>
          <w:footnotePr/>
          <w:endnotePr/>
          <w:type w:val="continuous"/>
          <w:pgSz w:w="11907" w:h="16840" w:orient="portrait"/>
          <w:pgMar w:top="1417" w:right="1134" w:bottom="1417" w:left="1134" w:header="624" w:footer="992" w:gutter="0"/>
          <w:pgNumType w:start="1"/>
          <w:cols w:num="1" w:sep="0" w:space="0" w:equalWidth="1"/>
          <w:docGrid w:linePitch="360"/>
        </w:sectPr>
        <w:outlineLvl w:val="0"/>
      </w:pPr>
      <w:r>
        <w:rPr>
          <w:rFonts w:ascii="宋体" w:hAnsi="宋体" w:cs="宋体"/>
          <w:color w:val="000000"/>
          <w:sz w:val="44"/>
          <w:szCs w:val="44"/>
        </w:rPr>
      </w:r>
      <w:r/>
    </w:p>
    <w:p>
      <w:pPr>
        <w:jc w:val="center"/>
        <w:spacing w:line="700" w:lineRule="exact"/>
        <w:rPr>
          <w:rFonts w:ascii="宋体" w:hAnsi="宋体" w:cs="宋体"/>
          <w:color w:val="000000"/>
        </w:rPr>
        <w:outlineLvl w:val="0"/>
      </w:pPr>
      <w:r>
        <w:rPr>
          <w:rFonts w:hint="eastAsia" w:ascii="宋体" w:hAnsi="宋体" w:cs="宋体"/>
          <w:color w:val="000000"/>
          <w:sz w:val="44"/>
          <w:szCs w:val="44"/>
        </w:rPr>
        <w:t xml:space="preserve">第一章招标公告</w:t>
      </w:r>
      <w:r/>
    </w:p>
    <w:tbl>
      <w:tblPr>
        <w:tblStyle w:val="647"/>
        <w:tblW w:w="0" w:type="auto"/>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628"/>
      </w:tblGrid>
      <w:tr>
        <w:trPr/>
        <w:tc>
          <w:tcPr>
            <w:tcW w:w="9628" w:type="dxa"/>
            <w:textDirection w:val="lrTb"/>
            <w:noWrap w:val="false"/>
          </w:tcPr>
          <w:p>
            <w:pPr>
              <w:pStyle w:val="832"/>
              <w:jc w:val="both"/>
              <w:spacing w:before="0" w:after="0"/>
              <w:rPr>
                <w:rFonts w:ascii="宋体" w:hAnsi="宋体" w:cs="宋体"/>
                <w:color w:val="000000"/>
                <w:highlight w:val="none"/>
                <w:u w:val="single"/>
              </w:rPr>
            </w:pPr>
            <w:r>
              <w:rPr>
                <w:rFonts w:hint="eastAsia" w:ascii="宋体" w:hAnsi="宋体" w:cs="宋体"/>
                <w:color w:val="000000"/>
                <w:highlight w:val="none"/>
              </w:rPr>
              <w:t xml:space="preserve">项目概况：</w:t>
            </w:r>
            <w:r>
              <w:rPr>
                <w:rFonts w:hint="eastAsia" w:ascii="宋体" w:hAnsi="宋体" w:cs="宋体"/>
                <w:color w:val="000000"/>
                <w:highlight w:val="none"/>
                <w:u w:val="single"/>
                <w:lang w:eastAsia="zh-CN"/>
              </w:rPr>
              <w:t xml:space="preserve">盐城市大丰人民医院医疗废弃物无害化处置项目</w:t>
            </w:r>
            <w:r>
              <w:rPr>
                <w:rFonts w:hint="eastAsia" w:ascii="宋体" w:hAnsi="宋体" w:cs="宋体"/>
                <w:color w:val="000000"/>
                <w:highlight w:val="none"/>
              </w:rPr>
              <w:t xml:space="preserve">的潜在供应商</w:t>
            </w:r>
            <w:r>
              <w:rPr>
                <w:rFonts w:hint="eastAsia" w:ascii="宋体" w:hAnsi="宋体" w:cs="宋体"/>
                <w:color w:val="000000"/>
                <w:szCs w:val="28"/>
                <w:highlight w:val="none"/>
              </w:rPr>
              <w:t xml:space="preserve">可在</w:t>
            </w:r>
            <w:r>
              <w:rPr>
                <w:rFonts w:hint="eastAsia" w:ascii="宋体" w:hAnsi="宋体" w:cs="宋体"/>
                <w:color w:val="000000"/>
                <w:szCs w:val="28"/>
                <w:highlight w:val="none"/>
                <w:u w:val="single"/>
              </w:rPr>
              <w:t xml:space="preserve">苏采云系统内免费下载(投标人必须在苏采云系统中获取采购文件，方能参与政府采购项目)</w:t>
            </w:r>
            <w:r>
              <w:rPr>
                <w:rFonts w:hint="eastAsia" w:ascii="宋体" w:hAnsi="宋体" w:cs="宋体"/>
                <w:color w:val="000000"/>
                <w:highlight w:val="none"/>
              </w:rPr>
              <w:t xml:space="preserve">获取招标文件，并于</w:t>
            </w:r>
            <w:r>
              <w:rPr>
                <w:rFonts w:hint="eastAsia" w:ascii="宋体" w:hAnsi="宋体" w:cs="宋体"/>
                <w:b/>
                <w:bCs/>
                <w:color w:val="0000ff"/>
                <w:highlight w:val="none"/>
                <w:u w:val="single"/>
              </w:rPr>
              <w:t xml:space="preserve">202</w:t>
            </w:r>
            <w:r>
              <w:rPr>
                <w:rFonts w:hint="eastAsia" w:ascii="宋体" w:hAnsi="宋体" w:cs="宋体"/>
                <w:b/>
                <w:bCs/>
                <w:color w:val="0000ff"/>
                <w:highlight w:val="none"/>
                <w:u w:val="single"/>
                <w:lang w:val="en-US" w:eastAsia="zh-CN"/>
              </w:rPr>
              <w:t xml:space="preserve">6</w:t>
            </w:r>
            <w:r>
              <w:rPr>
                <w:rFonts w:hint="eastAsia" w:ascii="宋体" w:hAnsi="宋体" w:cs="宋体"/>
                <w:b/>
                <w:bCs/>
                <w:color w:val="0000ff"/>
                <w:highlight w:val="none"/>
                <w:u w:val="single"/>
              </w:rPr>
              <w:t xml:space="preserve">年</w:t>
            </w:r>
            <w:r>
              <w:rPr>
                <w:rFonts w:hint="eastAsia" w:ascii="宋体" w:hAnsi="宋体" w:cs="宋体"/>
                <w:b/>
                <w:bCs/>
                <w:color w:val="0000ff"/>
                <w:highlight w:val="none"/>
                <w:u w:val="single"/>
                <w:lang w:val="en-US" w:eastAsia="zh-CN"/>
              </w:rPr>
              <w:t xml:space="preserve">1</w:t>
            </w:r>
            <w:r>
              <w:rPr>
                <w:rFonts w:hint="eastAsia" w:ascii="宋体" w:hAnsi="宋体" w:cs="宋体"/>
                <w:b/>
                <w:bCs/>
                <w:color w:val="0000ff"/>
                <w:highlight w:val="none"/>
                <w:u w:val="single"/>
              </w:rPr>
              <w:t xml:space="preserve">月</w:t>
            </w:r>
            <w:r>
              <w:rPr>
                <w:rFonts w:hint="eastAsia" w:ascii="宋体" w:hAnsi="宋体" w:cs="宋体"/>
                <w:b/>
                <w:bCs/>
                <w:color w:val="0000ff"/>
                <w:highlight w:val="none"/>
                <w:u w:val="single"/>
                <w:lang w:val="en-US" w:eastAsia="zh-CN"/>
              </w:rPr>
              <w:t xml:space="preserve">12</w:t>
            </w:r>
            <w:r>
              <w:rPr>
                <w:rFonts w:hint="eastAsia" w:ascii="宋体" w:hAnsi="宋体" w:cs="宋体"/>
                <w:b/>
                <w:bCs/>
                <w:color w:val="0000ff"/>
                <w:highlight w:val="none"/>
                <w:u w:val="single"/>
              </w:rPr>
              <w:t xml:space="preserve">日</w:t>
            </w:r>
            <w:r>
              <w:rPr>
                <w:rFonts w:hint="eastAsia" w:ascii="宋体" w:hAnsi="宋体" w:cs="宋体"/>
                <w:b/>
                <w:bCs/>
                <w:color w:val="0000ff"/>
                <w:highlight w:val="none"/>
                <w:u w:val="single"/>
                <w:lang w:val="en-US" w:eastAsia="zh-CN"/>
              </w:rPr>
              <w:t xml:space="preserve">09</w:t>
            </w:r>
            <w:r>
              <w:rPr>
                <w:rFonts w:hint="eastAsia" w:ascii="宋体" w:hAnsi="宋体" w:cs="宋体"/>
                <w:b/>
                <w:bCs/>
                <w:color w:val="0000ff"/>
                <w:highlight w:val="none"/>
                <w:u w:val="single"/>
              </w:rPr>
              <w:t xml:space="preserve">时</w:t>
            </w:r>
            <w:r>
              <w:rPr>
                <w:rFonts w:hint="eastAsia" w:ascii="宋体" w:hAnsi="宋体" w:cs="宋体"/>
                <w:b/>
                <w:bCs/>
                <w:color w:val="0000ff"/>
                <w:highlight w:val="none"/>
                <w:u w:val="single"/>
                <w:lang w:val="en-US" w:eastAsia="zh-CN"/>
              </w:rPr>
              <w:t xml:space="preserve">3</w:t>
            </w:r>
            <w:r>
              <w:rPr>
                <w:rFonts w:hint="eastAsia" w:ascii="宋体" w:hAnsi="宋体" w:cs="宋体"/>
                <w:b/>
                <w:bCs/>
                <w:color w:val="0000ff"/>
                <w:highlight w:val="none"/>
                <w:u w:val="single"/>
              </w:rPr>
              <w:t xml:space="preserve">0分00秒</w:t>
            </w:r>
            <w:r>
              <w:rPr>
                <w:rFonts w:hint="eastAsia" w:ascii="宋体" w:hAnsi="宋体" w:cs="宋体"/>
                <w:color w:val="000000"/>
                <w:highlight w:val="none"/>
              </w:rPr>
              <w:t xml:space="preserve">（北京时间）前递交投标文件。</w:t>
            </w:r>
            <w:r/>
          </w:p>
        </w:tc>
      </w:tr>
    </w:tbl>
    <w:p>
      <w:pPr>
        <w:numPr>
          <w:ilvl w:val="0"/>
          <w:numId w:val="0"/>
        </w:numPr>
        <w:ind w:left="0" w:firstLine="482"/>
        <w:keepLines w:val="0"/>
        <w:keepNext w:val="0"/>
        <w:pageBreakBefore w:val="0"/>
        <w:spacing w:line="360" w:lineRule="auto"/>
        <w:tabs>
          <w:tab w:val="left" w:pos="900"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bidi="ar-SA"/>
        </w:rPr>
        <w:t xml:space="preserve">一、</w:t>
      </w:r>
      <w:r>
        <w:rPr>
          <w:rFonts w:hint="eastAsia" w:ascii="宋体" w:hAnsi="宋体" w:eastAsia="宋体" w:cs="宋体"/>
          <w:b/>
          <w:bCs/>
          <w:color w:val="000000"/>
          <w:sz w:val="24"/>
          <w:szCs w:val="24"/>
          <w:highlight w:val="none"/>
        </w:rPr>
        <w:t xml:space="preserve">项目基本情况</w:t>
      </w:r>
      <w:r/>
    </w:p>
    <w:p>
      <w:pPr>
        <w:ind w:left="0" w:firstLine="480"/>
        <w:keepLines w:val="0"/>
        <w:keepNext w:val="0"/>
        <w:pageBreakBefore w:val="0"/>
        <w:spacing w:line="360" w:lineRule="auto"/>
        <w:tabs>
          <w:tab w:val="left" w:pos="900" w:leader="none"/>
        </w:tabs>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1.项目编号：</w:t>
      </w:r>
      <w:r>
        <w:rPr>
          <w:rFonts w:hint="eastAsia" w:ascii="宋体" w:hAnsi="宋体" w:cs="宋体"/>
          <w:color w:val="000000"/>
          <w:sz w:val="24"/>
          <w:szCs w:val="24"/>
          <w:highlight w:val="none"/>
          <w:lang w:eastAsia="zh-CN"/>
        </w:rPr>
        <w:t xml:space="preserve">JSZC-320904-YCTC-G2025-0006</w:t>
      </w:r>
      <w:r/>
    </w:p>
    <w:p>
      <w:pPr>
        <w:ind w:left="0" w:firstLine="480"/>
        <w:keepLines w:val="0"/>
        <w:keepNext w:val="0"/>
        <w:pageBreakBefore w:val="0"/>
        <w:spacing w:line="360" w:lineRule="auto"/>
        <w:tabs>
          <w:tab w:val="left" w:pos="900" w:leader="none"/>
        </w:tabs>
        <w:rPr>
          <w:rFonts w:hint="eastAsia" w:ascii="宋体" w:hAnsi="宋体" w:eastAsia="宋体" w:cs="宋体"/>
          <w:sz w:val="24"/>
          <w:szCs w:val="24"/>
          <w:highlight w:val="none"/>
          <w:lang w:eastAsia="zh-CN"/>
        </w:rPr>
      </w:pPr>
      <w:r>
        <w:rPr>
          <w:rFonts w:hint="eastAsia" w:ascii="宋体" w:hAnsi="宋体" w:eastAsia="宋体" w:cs="宋体"/>
          <w:color w:val="000000"/>
          <w:sz w:val="24"/>
          <w:szCs w:val="24"/>
          <w:highlight w:val="none"/>
        </w:rPr>
        <w:t xml:space="preserve">2.项目名称：</w:t>
      </w:r>
      <w:r>
        <w:rPr>
          <w:rFonts w:hint="eastAsia" w:ascii="宋体" w:hAnsi="宋体" w:eastAsia="宋体" w:cs="宋体"/>
          <w:color w:val="000000"/>
          <w:sz w:val="24"/>
          <w:szCs w:val="24"/>
          <w:highlight w:val="none"/>
          <w:lang w:eastAsia="zh-CN"/>
        </w:rPr>
        <w:t xml:space="preserve">盐城市大丰人民医院医疗废弃物无害化处置项目</w:t>
      </w:r>
      <w:r/>
    </w:p>
    <w:p>
      <w:pPr>
        <w:ind w:left="0" w:firstLine="480"/>
        <w:keepLines w:val="0"/>
        <w:keepNext w:val="0"/>
        <w:pageBreakBefore w:val="0"/>
        <w:spacing w:line="360" w:lineRule="auto"/>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3.预算金额：</w:t>
      </w:r>
      <w:r>
        <w:rPr>
          <w:rFonts w:hint="eastAsia" w:ascii="宋体" w:hAnsi="宋体" w:cs="宋体"/>
          <w:sz w:val="24"/>
          <w:szCs w:val="24"/>
          <w:highlight w:val="none"/>
          <w:lang w:val="en-US" w:eastAsia="zh-CN"/>
        </w:rPr>
        <w:t xml:space="preserve">约</w:t>
      </w:r>
      <w:r>
        <w:rPr>
          <w:rFonts w:hint="eastAsia" w:ascii="宋体" w:hAnsi="宋体" w:eastAsia="宋体" w:cs="宋体"/>
          <w:sz w:val="24"/>
          <w:szCs w:val="24"/>
          <w:highlight w:val="none"/>
          <w:lang w:val="en-US" w:eastAsia="zh-CN"/>
        </w:rPr>
        <w:t xml:space="preserve">100</w:t>
      </w:r>
      <w:r>
        <w:rPr>
          <w:rFonts w:hint="eastAsia" w:ascii="宋体" w:hAnsi="宋体" w:eastAsia="宋体" w:cs="宋体"/>
          <w:sz w:val="24"/>
          <w:szCs w:val="24"/>
          <w:highlight w:val="none"/>
        </w:rPr>
        <w:t xml:space="preserve">万元</w:t>
      </w:r>
      <w:r/>
    </w:p>
    <w:p>
      <w:pPr>
        <w:ind w:left="0" w:firstLine="480"/>
        <w:keepLines w:val="0"/>
        <w:keepNext w:val="0"/>
        <w:pageBreakBefore w:val="0"/>
        <w:spacing w:line="360" w:lineRule="auto"/>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4.最高限价：</w:t>
      </w:r>
      <w:r>
        <w:rPr>
          <w:rFonts w:hint="eastAsia" w:ascii="宋体" w:hAnsi="宋体" w:eastAsia="宋体" w:cs="宋体"/>
          <w:sz w:val="24"/>
          <w:szCs w:val="24"/>
          <w:highlight w:val="none"/>
          <w:lang w:val="en-US" w:eastAsia="zh-CN"/>
        </w:rPr>
        <w:t xml:space="preserve">5500</w:t>
      </w:r>
      <w:r>
        <w:rPr>
          <w:rFonts w:hint="eastAsia" w:ascii="宋体" w:hAnsi="宋体" w:eastAsia="宋体" w:cs="宋体"/>
          <w:sz w:val="24"/>
          <w:szCs w:val="24"/>
          <w:highlight w:val="none"/>
        </w:rPr>
        <w:t xml:space="preserve">元/</w:t>
      </w:r>
      <w:r>
        <w:rPr>
          <w:rFonts w:hint="eastAsia" w:ascii="宋体" w:hAnsi="宋体" w:eastAsia="宋体" w:cs="宋体"/>
          <w:sz w:val="24"/>
          <w:szCs w:val="24"/>
          <w:highlight w:val="none"/>
          <w:lang w:val="en-US" w:eastAsia="zh-CN"/>
        </w:rPr>
        <w:t xml:space="preserve">吨</w:t>
      </w:r>
      <w:r/>
    </w:p>
    <w:p>
      <w:pPr>
        <w:ind w:left="0" w:firstLine="480"/>
        <w:keepLines w:val="0"/>
        <w:keepNext w:val="0"/>
        <w:pageBreakBefore w:val="0"/>
        <w:spacing w:line="360" w:lineRule="auto"/>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5.采购需求：</w:t>
      </w:r>
      <w:r>
        <w:rPr>
          <w:rFonts w:hint="eastAsia" w:ascii="宋体" w:hAnsi="宋体" w:eastAsia="宋体" w:cs="宋体"/>
          <w:sz w:val="24"/>
          <w:szCs w:val="24"/>
          <w:highlight w:val="none"/>
          <w:lang w:val="en-US"/>
        </w:rPr>
        <w:t xml:space="preserve">我院每年医疗行为产生医疗废弃物约</w:t>
      </w:r>
      <w:r>
        <w:rPr>
          <w:rFonts w:hint="eastAsia" w:ascii="宋体" w:hAnsi="宋体" w:eastAsia="宋体" w:cs="宋体"/>
          <w:sz w:val="24"/>
          <w:szCs w:val="24"/>
          <w:highlight w:val="none"/>
          <w:lang w:val="en-US" w:eastAsia="zh-CN"/>
        </w:rPr>
        <w:t xml:space="preserve">180</w:t>
      </w:r>
      <w:r>
        <w:rPr>
          <w:rFonts w:hint="eastAsia" w:ascii="宋体" w:hAnsi="宋体" w:eastAsia="宋体" w:cs="宋体"/>
          <w:sz w:val="24"/>
          <w:szCs w:val="24"/>
          <w:highlight w:val="none"/>
          <w:lang w:val="en-US"/>
        </w:rPr>
        <w:t xml:space="preserve">吨，拟采购医疗废物无害化处置服务，收集、转运、处置医疗废弃物</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详见第四章采购需求。</w:t>
      </w:r>
      <w:r/>
    </w:p>
    <w:p>
      <w:pPr>
        <w:ind w:left="0" w:firstLine="480"/>
        <w:keepLines w:val="0"/>
        <w:keepNext w:val="0"/>
        <w:pageBreakBefore w:val="0"/>
        <w:spacing w:line="360" w:lineRule="auto"/>
        <w:tabs>
          <w:tab w:val="left" w:pos="900" w:leader="none"/>
        </w:tabs>
        <w:rPr>
          <w:rFonts w:hint="eastAsia" w:ascii="宋体" w:hAnsi="宋体" w:cs="宋体"/>
          <w:sz w:val="24"/>
          <w:szCs w:val="24"/>
          <w:highlight w:val="none"/>
          <w:lang w:val="en-US" w:eastAsia="zh-CN"/>
        </w:rPr>
      </w:pPr>
      <w:r>
        <w:rPr>
          <w:rFonts w:hint="eastAsia" w:ascii="宋体" w:hAnsi="宋体" w:eastAsia="宋体" w:cs="宋体"/>
          <w:sz w:val="24"/>
          <w:szCs w:val="24"/>
          <w:highlight w:val="none"/>
        </w:rPr>
        <w:t xml:space="preserve">6.合同履行期限：</w:t>
      </w:r>
      <w:r>
        <w:rPr>
          <w:rFonts w:hint="eastAsia" w:ascii="宋体" w:hAnsi="宋体" w:eastAsia="宋体" w:cs="宋体"/>
          <w:sz w:val="24"/>
          <w:szCs w:val="24"/>
          <w:highlight w:val="none"/>
          <w:lang w:val="en-US"/>
        </w:rPr>
        <w:t xml:space="preserve">1年</w:t>
      </w:r>
      <w:r/>
    </w:p>
    <w:p>
      <w:pPr>
        <w:ind w:left="0" w:firstLine="480"/>
        <w:keepLines w:val="0"/>
        <w:keepNext w:val="0"/>
        <w:pageBreakBefore w:val="0"/>
        <w:spacing w:line="360" w:lineRule="auto"/>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7.本项目（是/否）接受联合体投标：否。</w:t>
      </w:r>
      <w:r/>
    </w:p>
    <w:p>
      <w:pPr>
        <w:ind w:left="0" w:firstLine="482"/>
        <w:keepLines w:val="0"/>
        <w:keepNext w:val="0"/>
        <w:pageBreakBefore w:val="0"/>
        <w:spacing w:line="360" w:lineRule="auto"/>
        <w:tabs>
          <w:tab w:val="left" w:pos="900" w:leader="none"/>
        </w:tabs>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二、申请人的资格要求</w:t>
      </w:r>
      <w:r/>
    </w:p>
    <w:p>
      <w:pPr>
        <w:ind w:left="0" w:firstLine="480"/>
        <w:keepLines w:val="0"/>
        <w:keepNext w:val="0"/>
        <w:pageBreakBefore w:val="0"/>
        <w:spacing w:line="360" w:lineRule="auto"/>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sz w:val="24"/>
          <w:szCs w:val="24"/>
          <w:highlight w:val="none"/>
        </w:rPr>
        <w:t xml:space="preserve">1.符合《中华人民共和国政府采购法》第二十二条</w:t>
      </w:r>
      <w:r>
        <w:rPr>
          <w:rFonts w:hint="eastAsia" w:ascii="宋体" w:hAnsi="宋体" w:eastAsia="宋体" w:cs="宋体"/>
          <w:color w:val="000000"/>
          <w:sz w:val="24"/>
          <w:szCs w:val="24"/>
          <w:highlight w:val="none"/>
        </w:rPr>
        <w:t xml:space="preserve">第一款规定，并提供下列材料：</w:t>
      </w:r>
      <w:r/>
    </w:p>
    <w:p>
      <w:pPr>
        <w:ind w:left="0" w:firstLine="480"/>
        <w:keepLines w:val="0"/>
        <w:keepNext w:val="0"/>
        <w:pageBreakBefore w:val="0"/>
        <w:spacing w:line="360" w:lineRule="auto"/>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1.1法人或者其他组织的营业执照等证明文件，自然人的身份证明。</w:t>
      </w:r>
      <w:r/>
    </w:p>
    <w:p>
      <w:pPr>
        <w:ind w:left="0" w:firstLine="480"/>
        <w:keepLines w:val="0"/>
        <w:keepNext w:val="0"/>
        <w:pageBreakBefore w:val="0"/>
        <w:spacing w:line="360" w:lineRule="auto"/>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1.2上一年度的财务状况报表（成立不满一年无需提供）。</w:t>
      </w:r>
      <w:r/>
    </w:p>
    <w:p>
      <w:pPr>
        <w:ind w:left="0" w:firstLine="480"/>
        <w:keepLines w:val="0"/>
        <w:keepNext w:val="0"/>
        <w:pageBreakBefore w:val="0"/>
        <w:spacing w:line="360" w:lineRule="auto"/>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1.3具备履行合同所必需的设备和专业技术能力的书面声明。</w:t>
      </w:r>
      <w:r/>
    </w:p>
    <w:p>
      <w:pPr>
        <w:ind w:left="0" w:firstLine="480"/>
        <w:keepLines w:val="0"/>
        <w:keepNext w:val="0"/>
        <w:pageBreakBefore w:val="0"/>
        <w:spacing w:line="360" w:lineRule="auto"/>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1.4依法缴纳税收和社会保障资金的相关材料（提供投标文件截止时间前一年内至少一个月依法缴纳税收及缴纳社会保障资金的证明材料。供应商依法享受缓缴、免缴税收、社会保障资金的提供证明材料）。</w:t>
      </w:r>
      <w:r/>
    </w:p>
    <w:p>
      <w:pPr>
        <w:ind w:left="0" w:firstLine="480"/>
        <w:keepLines w:val="0"/>
        <w:keepNext w:val="0"/>
        <w:pageBreakBefore w:val="0"/>
        <w:spacing w:line="360" w:lineRule="auto"/>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1.5参加政府采购活动前3年内在经营活动中没有重大违法记录的书面声明。</w:t>
      </w:r>
      <w:r/>
    </w:p>
    <w:p>
      <w:pPr>
        <w:ind w:left="0" w:firstLine="480"/>
        <w:keepLines w:val="0"/>
        <w:keepNext w:val="0"/>
        <w:pageBreakBefore w:val="0"/>
        <w:spacing w:line="360" w:lineRule="auto"/>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1.6法律、行政法规规定的其他条件。</w:t>
      </w:r>
      <w:r/>
    </w:p>
    <w:p>
      <w:pPr>
        <w:ind w:left="0" w:firstLine="480"/>
        <w:keepLines w:val="0"/>
        <w:keepNext w:val="0"/>
        <w:pageBreakBefore w:val="0"/>
        <w:spacing w:line="360" w:lineRule="auto"/>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1.7在“信用中国”网站查询，无被列入失信被执行人、重大税收违法案件当事人名单、政府采购严重失信行为记录名单及其他不符合《中华人民共和国政府采购法》第二十二条规定条件的信用记录。</w:t>
      </w:r>
      <w:r/>
    </w:p>
    <w:p>
      <w:pPr>
        <w:ind w:left="0" w:firstLine="480"/>
        <w:keepLines w:val="0"/>
        <w:keepNext w:val="0"/>
        <w:pageBreakBefore w:val="0"/>
        <w:spacing w:line="360" w:lineRule="auto"/>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1.8单位负责人为同一人或者存在直接控股、管理关系的不同供应商，不得参加同一合同项下的政府采购活动。</w:t>
      </w:r>
      <w:r/>
    </w:p>
    <w:p>
      <w:pPr>
        <w:ind w:left="0" w:firstLine="480"/>
        <w:keepLines w:val="0"/>
        <w:keepNext w:val="0"/>
        <w:pageBreakBefore w:val="0"/>
        <w:spacing w:line="360" w:lineRule="auto"/>
        <w:tabs>
          <w:tab w:val="left" w:pos="900" w:leader="none"/>
        </w:tabs>
        <w:rPr>
          <w:rFonts w:hint="eastAsia" w:ascii="宋体" w:hAnsi="宋体" w:eastAsia="宋体" w:cs="宋体"/>
          <w:color w:val="0000ff"/>
          <w:sz w:val="24"/>
          <w:szCs w:val="24"/>
          <w:highlight w:val="none"/>
        </w:rPr>
      </w:pPr>
      <w:r>
        <w:rPr>
          <w:rFonts w:hint="eastAsia" w:ascii="宋体" w:hAnsi="宋体" w:eastAsia="宋体" w:cs="宋体"/>
          <w:color w:val="000000"/>
          <w:sz w:val="24"/>
          <w:szCs w:val="24"/>
          <w:highlight w:val="none"/>
        </w:rPr>
        <w:t xml:space="preserve">2.落实政府采购政策需满足的资格要求：无</w:t>
      </w:r>
      <w:r>
        <w:rPr>
          <w:rFonts w:hint="eastAsia" w:ascii="宋体" w:hAnsi="宋体" w:eastAsia="宋体" w:cs="宋体"/>
          <w:color w:val="0000ff"/>
          <w:sz w:val="24"/>
          <w:szCs w:val="24"/>
          <w:highlight w:val="none"/>
        </w:rPr>
        <w:t xml:space="preserve">。</w:t>
      </w:r>
      <w:r/>
    </w:p>
    <w:p>
      <w:pPr>
        <w:ind w:left="0" w:firstLine="480"/>
        <w:keepLines w:val="0"/>
        <w:keepNext w:val="0"/>
        <w:pageBreakBefore w:val="0"/>
        <w:spacing w:line="360" w:lineRule="auto"/>
        <w:tabs>
          <w:tab w:val="left" w:pos="900"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3.本项目的特定资格要求：</w:t>
      </w:r>
      <w:r>
        <w:rPr>
          <w:rFonts w:hint="eastAsia" w:ascii="宋体" w:hAnsi="宋体" w:eastAsia="宋体" w:cs="宋体"/>
          <w:color w:val="000000"/>
          <w:sz w:val="24"/>
          <w:szCs w:val="24"/>
          <w:highlight w:val="none"/>
          <w:lang w:val="en-US" w:eastAsia="zh-CN"/>
        </w:rPr>
        <w:t xml:space="preserve">只需满足①或②，二者满足其一即可。</w:t>
      </w:r>
      <w:r/>
    </w:p>
    <w:p>
      <w:pPr>
        <w:ind w:left="0" w:firstLine="480"/>
        <w:keepLines w:val="0"/>
        <w:keepNext w:val="0"/>
        <w:pageBreakBefore w:val="0"/>
        <w:spacing w:line="360" w:lineRule="auto"/>
        <w:widowControl w:val="off"/>
        <w:tabs>
          <w:tab w:val="left" w:pos="900" w:leader="none"/>
        </w:tabs>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u w:val="single"/>
          <w:lang w:val="en-US" w:eastAsia="zh-CN"/>
        </w:rPr>
        <w:t xml:space="preserve">①</w:t>
      </w:r>
      <w:r>
        <w:rPr>
          <w:rFonts w:hint="eastAsia" w:ascii="宋体" w:hAnsi="宋体" w:eastAsia="宋体" w:cs="宋体"/>
          <w:color w:val="000000"/>
          <w:sz w:val="24"/>
          <w:szCs w:val="24"/>
          <w:highlight w:val="none"/>
          <w:u w:val="single"/>
        </w:rPr>
        <w:t xml:space="preserve">集中处置服务商</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u w:val="single"/>
        </w:rPr>
        <w:t xml:space="preserve">须具有生态环境主管部门核发的危险废物经营许可证，核准经营类别应包含HW01医疗废物和HW49其他废物（772-006-49废水处理污泥）</w:t>
      </w:r>
      <w:r>
        <w:rPr>
          <w:rFonts w:hint="eastAsia" w:ascii="宋体" w:hAnsi="宋体" w:eastAsia="宋体" w:cs="宋体"/>
          <w:color w:val="000000"/>
          <w:sz w:val="24"/>
          <w:szCs w:val="24"/>
          <w:highlight w:val="none"/>
          <w:u w:val="single"/>
          <w:lang w:eastAsia="zh-CN"/>
        </w:rPr>
        <w:t xml:space="preserve">；</w:t>
      </w:r>
      <w:r/>
    </w:p>
    <w:p>
      <w:pPr>
        <w:ind w:left="0" w:firstLine="480"/>
        <w:keepLines w:val="0"/>
        <w:keepNext w:val="0"/>
        <w:pageBreakBefore w:val="0"/>
        <w:spacing w:line="360" w:lineRule="auto"/>
        <w:widowControl w:val="off"/>
        <w:tabs>
          <w:tab w:val="left" w:pos="900" w:leader="none"/>
        </w:tabs>
        <w:rPr>
          <w:rFonts w:hint="eastAsia" w:ascii="宋体" w:hAnsi="宋体" w:eastAsia="宋体" w:cs="宋体"/>
          <w:color w:val="000000"/>
          <w:sz w:val="24"/>
          <w:szCs w:val="24"/>
          <w:highlight w:val="none"/>
          <w:u w:val="single"/>
          <w:lang w:val="en-US" w:eastAsia="zh-CN"/>
        </w:rPr>
      </w:pPr>
      <w:r>
        <w:rPr>
          <w:rFonts w:hint="eastAsia" w:ascii="宋体" w:hAnsi="宋体" w:eastAsia="宋体" w:cs="宋体"/>
          <w:color w:val="000000"/>
          <w:sz w:val="24"/>
          <w:szCs w:val="24"/>
          <w:highlight w:val="none"/>
          <w:u w:val="single"/>
          <w:lang w:val="en-US" w:eastAsia="zh-CN"/>
        </w:rPr>
        <w:t xml:space="preserve">②原位技术服务商：须具备原位处置设备生产许可证或相关资质，所供设备符合GB 39707-2020《医疗废物处理处置污染控制标准》，提供设备检测报告。</w:t>
      </w:r>
      <w:r/>
    </w:p>
    <w:p>
      <w:pPr>
        <w:ind w:left="0" w:firstLine="482"/>
        <w:keepLines w:val="0"/>
        <w:keepNext w:val="0"/>
        <w:pageBreakBefore w:val="0"/>
        <w:spacing w:line="360" w:lineRule="auto"/>
        <w:tabs>
          <w:tab w:val="left" w:pos="900"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三、获取招标文件</w:t>
      </w:r>
      <w:r/>
    </w:p>
    <w:p>
      <w:pPr>
        <w:ind w:left="0" w:firstLine="480"/>
        <w:keepLines w:val="0"/>
        <w:keepNext w:val="0"/>
        <w:pageBreakBefore w:val="0"/>
        <w:spacing w:line="360" w:lineRule="auto"/>
        <w:tabs>
          <w:tab w:val="left" w:pos="90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1.时间：自招标文件公告发布之日起5个工作日</w:t>
      </w:r>
      <w:r/>
    </w:p>
    <w:p>
      <w:pPr>
        <w:ind w:left="0" w:firstLine="480"/>
        <w:keepLines w:val="0"/>
        <w:keepNext w:val="0"/>
        <w:pageBreakBefore w:val="0"/>
        <w:spacing w:line="360" w:lineRule="auto"/>
        <w:tabs>
          <w:tab w:val="left" w:pos="90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2.地点：苏采云系统内免费下载(投标人必须在苏采云系统中获取采购文件，方能参与政府采购项目)</w:t>
      </w:r>
      <w:r/>
    </w:p>
    <w:p>
      <w:pPr>
        <w:ind w:left="0" w:firstLine="480"/>
        <w:keepLines w:val="0"/>
        <w:keepNext w:val="0"/>
        <w:pageBreakBefore w:val="0"/>
        <w:spacing w:line="360" w:lineRule="auto"/>
        <w:tabs>
          <w:tab w:val="left" w:pos="90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3.方式：苏采云（http://jszfcg.jsczt.cn/）网上注册登记成功后苏采云系统内免费下载。</w:t>
      </w:r>
      <w:r/>
    </w:p>
    <w:p>
      <w:pPr>
        <w:ind w:left="0" w:firstLine="480"/>
        <w:keepLines w:val="0"/>
        <w:keepNext w:val="0"/>
        <w:pageBreakBefore w:val="0"/>
        <w:spacing w:line="360" w:lineRule="auto"/>
        <w:tabs>
          <w:tab w:val="left" w:pos="90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4.售价：0元。</w:t>
      </w:r>
      <w:r/>
    </w:p>
    <w:p>
      <w:pPr>
        <w:ind w:left="0" w:firstLine="482"/>
        <w:keepLines w:val="0"/>
        <w:keepNext w:val="0"/>
        <w:pageBreakBefore w:val="0"/>
        <w:spacing w:line="360" w:lineRule="auto"/>
        <w:tabs>
          <w:tab w:val="left" w:pos="900" w:leader="none"/>
        </w:tabs>
        <w:rPr>
          <w:rFonts w:hint="eastAsia" w:ascii="宋体" w:hAnsi="宋体" w:eastAsia="宋体" w:cs="宋体"/>
          <w:b/>
          <w:bCs/>
          <w:color w:val="000000"/>
          <w:sz w:val="24"/>
          <w:szCs w:val="24"/>
        </w:rPr>
      </w:pPr>
      <w:r/>
      <w:bookmarkStart w:id="2" w:name="_Toc28359007"/>
      <w:r/>
      <w:bookmarkStart w:id="3" w:name="_Toc35393794"/>
      <w:r/>
      <w:bookmarkStart w:id="4" w:name="_Toc28359084"/>
      <w:r/>
      <w:bookmarkStart w:id="5" w:name="_Toc35393625"/>
      <w:r>
        <w:rPr>
          <w:rFonts w:hint="eastAsia" w:ascii="宋体" w:hAnsi="宋体" w:eastAsia="宋体" w:cs="宋体"/>
          <w:b/>
          <w:bCs/>
          <w:color w:val="000000"/>
          <w:sz w:val="24"/>
          <w:szCs w:val="24"/>
        </w:rPr>
        <w:t xml:space="preserve">四、提交投标文件截止时间、开标时间和地点</w:t>
      </w:r>
      <w:r/>
    </w:p>
    <w:p>
      <w:pPr>
        <w:ind w:left="0" w:firstLine="480"/>
        <w:keepLines w:val="0"/>
        <w:keepNext w:val="0"/>
        <w:pageBreakBefore w:val="0"/>
        <w:spacing w:line="360" w:lineRule="auto"/>
        <w:tabs>
          <w:tab w:val="left" w:pos="900" w:leader="none"/>
        </w:tabs>
        <w:rPr>
          <w:rFonts w:hint="eastAsia" w:ascii="宋体" w:hAnsi="宋体" w:eastAsia="宋体" w:cs="宋体"/>
          <w:color w:val="0000ff"/>
          <w:sz w:val="24"/>
          <w:szCs w:val="24"/>
        </w:rPr>
      </w:pPr>
      <w:r>
        <w:rPr>
          <w:rFonts w:hint="eastAsia" w:ascii="宋体" w:hAnsi="宋体" w:eastAsia="宋体" w:cs="宋体"/>
          <w:color w:val="0000ff"/>
          <w:sz w:val="24"/>
          <w:szCs w:val="24"/>
        </w:rPr>
        <w:t xml:space="preserve">1.时间：</w:t>
      </w:r>
      <w:r>
        <w:rPr>
          <w:rFonts w:hint="eastAsia" w:ascii="宋体" w:hAnsi="宋体" w:eastAsia="宋体" w:cs="宋体"/>
          <w:b/>
          <w:bCs/>
          <w:color w:val="0000ff"/>
          <w:sz w:val="24"/>
          <w:szCs w:val="24"/>
        </w:rPr>
        <w:t xml:space="preserve">202</w:t>
      </w:r>
      <w:r>
        <w:rPr>
          <w:rFonts w:hint="eastAsia" w:ascii="宋体" w:hAnsi="宋体" w:cs="宋体"/>
          <w:b/>
          <w:bCs/>
          <w:color w:val="0000ff"/>
          <w:sz w:val="24"/>
          <w:szCs w:val="24"/>
          <w:lang w:val="en-US" w:eastAsia="zh-CN"/>
        </w:rPr>
        <w:t xml:space="preserve">6</w:t>
      </w:r>
      <w:r>
        <w:rPr>
          <w:rFonts w:hint="eastAsia" w:ascii="宋体" w:hAnsi="宋体" w:eastAsia="宋体" w:cs="宋体"/>
          <w:b/>
          <w:bCs/>
          <w:color w:val="0000ff"/>
          <w:sz w:val="24"/>
          <w:szCs w:val="24"/>
        </w:rPr>
        <w:t xml:space="preserve">年</w:t>
      </w:r>
      <w:r>
        <w:rPr>
          <w:rFonts w:hint="eastAsia" w:ascii="宋体" w:hAnsi="宋体" w:eastAsia="宋体" w:cs="宋体"/>
          <w:b/>
          <w:bCs/>
          <w:color w:val="0000ff"/>
          <w:sz w:val="24"/>
          <w:szCs w:val="24"/>
          <w:lang w:val="en-US" w:eastAsia="zh-CN"/>
        </w:rPr>
        <w:t xml:space="preserve">1</w:t>
      </w:r>
      <w:r>
        <w:rPr>
          <w:rFonts w:hint="eastAsia" w:ascii="宋体" w:hAnsi="宋体" w:eastAsia="宋体" w:cs="宋体"/>
          <w:b/>
          <w:bCs/>
          <w:color w:val="0000ff"/>
          <w:sz w:val="24"/>
          <w:szCs w:val="24"/>
        </w:rPr>
        <w:t xml:space="preserve">月</w:t>
      </w:r>
      <w:r>
        <w:rPr>
          <w:rFonts w:hint="eastAsia" w:ascii="宋体" w:hAnsi="宋体" w:cs="宋体"/>
          <w:b/>
          <w:bCs/>
          <w:color w:val="0000ff"/>
          <w:sz w:val="24"/>
          <w:szCs w:val="24"/>
          <w:lang w:val="en-US" w:eastAsia="zh-CN"/>
        </w:rPr>
        <w:t xml:space="preserve">12</w:t>
      </w:r>
      <w:bookmarkStart w:id="90" w:name="_GoBack"/>
      <w:r/>
      <w:bookmarkEnd w:id="90"/>
      <w:r>
        <w:rPr>
          <w:rFonts w:hint="eastAsia" w:ascii="宋体" w:hAnsi="宋体" w:eastAsia="宋体" w:cs="宋体"/>
          <w:b/>
          <w:bCs/>
          <w:color w:val="0000ff"/>
          <w:sz w:val="24"/>
          <w:szCs w:val="24"/>
        </w:rPr>
        <w:t xml:space="preserve">日</w:t>
      </w:r>
      <w:r>
        <w:rPr>
          <w:rFonts w:hint="eastAsia" w:ascii="宋体" w:hAnsi="宋体" w:cs="宋体"/>
          <w:b/>
          <w:bCs/>
          <w:color w:val="0000ff"/>
          <w:sz w:val="24"/>
          <w:szCs w:val="24"/>
          <w:lang w:val="en-US" w:eastAsia="zh-CN"/>
        </w:rPr>
        <w:t xml:space="preserve">09</w:t>
      </w:r>
      <w:r>
        <w:rPr>
          <w:rFonts w:hint="eastAsia" w:ascii="宋体" w:hAnsi="宋体" w:eastAsia="宋体" w:cs="宋体"/>
          <w:b/>
          <w:bCs/>
          <w:color w:val="0000ff"/>
          <w:sz w:val="24"/>
          <w:szCs w:val="24"/>
          <w:lang w:val="en-US" w:eastAsia="zh-CN"/>
        </w:rPr>
        <w:t xml:space="preserve">时</w:t>
      </w:r>
      <w:r>
        <w:rPr>
          <w:rFonts w:hint="eastAsia" w:ascii="宋体" w:hAnsi="宋体" w:cs="宋体"/>
          <w:b/>
          <w:bCs/>
          <w:color w:val="0000ff"/>
          <w:sz w:val="24"/>
          <w:szCs w:val="24"/>
          <w:lang w:val="en-US" w:eastAsia="zh-CN"/>
        </w:rPr>
        <w:t xml:space="preserve">3</w:t>
      </w:r>
      <w:r>
        <w:rPr>
          <w:rFonts w:hint="eastAsia" w:ascii="宋体" w:hAnsi="宋体" w:eastAsia="宋体" w:cs="宋体"/>
          <w:b/>
          <w:bCs/>
          <w:color w:val="0000ff"/>
          <w:sz w:val="24"/>
          <w:szCs w:val="24"/>
        </w:rPr>
        <w:t xml:space="preserve">0分00秒</w:t>
      </w:r>
      <w:r>
        <w:rPr>
          <w:rFonts w:hint="eastAsia" w:ascii="宋体" w:hAnsi="宋体" w:eastAsia="宋体" w:cs="宋体"/>
          <w:color w:val="0000ff"/>
          <w:sz w:val="24"/>
          <w:szCs w:val="24"/>
        </w:rPr>
        <w:t xml:space="preserve">（北京时间）</w:t>
      </w:r>
      <w:r/>
    </w:p>
    <w:p>
      <w:pPr>
        <w:ind w:left="0" w:firstLine="480"/>
        <w:keepLines w:val="0"/>
        <w:keepNext w:val="0"/>
        <w:pageBreakBefore w:val="0"/>
        <w:spacing w:line="360" w:lineRule="auto"/>
        <w:tabs>
          <w:tab w:val="left" w:pos="900" w:leader="none"/>
        </w:tabs>
        <w:rPr>
          <w:rFonts w:hint="eastAsia" w:ascii="宋体" w:hAnsi="宋体" w:eastAsia="宋体" w:cs="宋体"/>
          <w:color w:val="0000ff"/>
          <w:sz w:val="24"/>
          <w:szCs w:val="24"/>
        </w:rPr>
      </w:pPr>
      <w:r>
        <w:rPr>
          <w:rFonts w:hint="eastAsia" w:ascii="宋体" w:hAnsi="宋体" w:eastAsia="宋体" w:cs="宋体"/>
          <w:color w:val="0000ff"/>
          <w:sz w:val="24"/>
          <w:szCs w:val="24"/>
        </w:rPr>
        <w:t xml:space="preserve">2.地点：“苏采云”系统中的“开标大厅”。</w:t>
      </w:r>
      <w:bookmarkEnd w:id="2"/>
      <w:bookmarkEnd w:id="3"/>
      <w:bookmarkEnd w:id="4"/>
      <w:bookmarkEnd w:id="5"/>
      <w:r/>
    </w:p>
    <w:p>
      <w:pPr>
        <w:ind w:left="0" w:firstLine="482"/>
        <w:keepLines w:val="0"/>
        <w:keepNext w:val="0"/>
        <w:pageBreakBefore w:val="0"/>
        <w:spacing w:line="360" w:lineRule="auto"/>
        <w:tabs>
          <w:tab w:val="left" w:pos="900" w:leader="none"/>
        </w:tabs>
        <w:rPr>
          <w:rFonts w:hint="eastAsia" w:ascii="宋体" w:hAnsi="宋体" w:eastAsia="宋体" w:cs="宋体"/>
          <w:b/>
          <w:bCs/>
          <w:color w:val="000000"/>
          <w:sz w:val="24"/>
          <w:szCs w:val="20"/>
        </w:rPr>
      </w:pPr>
      <w:r/>
      <w:bookmarkStart w:id="6" w:name="_Toc38985267"/>
      <w:r/>
      <w:bookmarkStart w:id="7" w:name="_Toc35393626"/>
      <w:r/>
      <w:bookmarkStart w:id="8" w:name="_Toc35393795"/>
      <w:r>
        <w:rPr>
          <w:rFonts w:hint="eastAsia" w:ascii="宋体" w:hAnsi="宋体" w:eastAsia="宋体" w:cs="宋体"/>
          <w:b/>
          <w:bCs/>
          <w:color w:val="000000"/>
          <w:sz w:val="24"/>
          <w:szCs w:val="20"/>
        </w:rPr>
        <w:t xml:space="preserve">五、公告期限</w:t>
      </w:r>
      <w:bookmarkEnd w:id="6"/>
      <w:r/>
      <w:r/>
    </w:p>
    <w:p>
      <w:pPr>
        <w:ind w:left="0" w:firstLine="480"/>
        <w:keepLines w:val="0"/>
        <w:keepNext w:val="0"/>
        <w:pageBreakBefore w:val="0"/>
        <w:spacing w:line="360" w:lineRule="auto"/>
        <w:tabs>
          <w:tab w:val="left" w:pos="900" w:leader="none"/>
        </w:tabs>
        <w:rPr>
          <w:rFonts w:hint="eastAsia" w:ascii="宋体" w:hAnsi="宋体" w:eastAsia="宋体" w:cs="宋体"/>
          <w:color w:val="000000"/>
          <w:sz w:val="24"/>
          <w:szCs w:val="20"/>
        </w:rPr>
      </w:pPr>
      <w:r/>
      <w:bookmarkStart w:id="9" w:name="_Toc38985268"/>
      <w:r>
        <w:rPr>
          <w:rFonts w:hint="eastAsia" w:ascii="宋体" w:hAnsi="宋体" w:eastAsia="宋体" w:cs="宋体"/>
          <w:color w:val="000000"/>
          <w:sz w:val="24"/>
          <w:szCs w:val="20"/>
        </w:rPr>
        <w:t xml:space="preserve">自本公告发布之日起5个工作日。</w:t>
      </w:r>
      <w:bookmarkEnd w:id="9"/>
      <w:r/>
      <w:r/>
    </w:p>
    <w:p>
      <w:pPr>
        <w:ind w:left="0" w:firstLine="482"/>
        <w:keepLines w:val="0"/>
        <w:keepNext w:val="0"/>
        <w:pageBreakBefore w:val="0"/>
        <w:spacing w:line="360" w:lineRule="auto"/>
        <w:tabs>
          <w:tab w:val="left" w:pos="900" w:leader="none"/>
        </w:tabs>
        <w:rPr>
          <w:rFonts w:hint="eastAsia" w:ascii="宋体" w:hAnsi="宋体" w:eastAsia="宋体" w:cs="宋体"/>
          <w:color w:val="000000"/>
          <w:sz w:val="24"/>
          <w:szCs w:val="24"/>
        </w:rPr>
      </w:pPr>
      <w:r>
        <w:rPr>
          <w:rFonts w:hint="eastAsia" w:ascii="宋体" w:hAnsi="宋体" w:eastAsia="宋体" w:cs="宋体"/>
          <w:b/>
          <w:bCs/>
          <w:color w:val="000000"/>
          <w:sz w:val="24"/>
          <w:szCs w:val="24"/>
        </w:rPr>
        <w:t xml:space="preserve">六、其他补充事宜</w:t>
      </w:r>
      <w:bookmarkEnd w:id="7"/>
      <w:r/>
      <w:bookmarkEnd w:id="8"/>
      <w:r/>
      <w:r/>
    </w:p>
    <w:p>
      <w:pPr>
        <w:ind w:left="0" w:firstLine="480"/>
        <w:keepLines w:val="0"/>
        <w:keepNext w:val="0"/>
        <w:pageBreakBefore w:val="0"/>
        <w:spacing w:line="360" w:lineRule="auto"/>
        <w:tabs>
          <w:tab w:val="left" w:pos="900" w:leader="none"/>
        </w:tabs>
        <w:rPr>
          <w:rFonts w:hint="eastAsia" w:ascii="宋体" w:hAnsi="宋体" w:eastAsia="宋体" w:cs="宋体"/>
          <w:color w:val="000000"/>
          <w:sz w:val="24"/>
          <w:szCs w:val="24"/>
        </w:rPr>
      </w:pPr>
      <w:r/>
      <w:bookmarkStart w:id="10" w:name="_Toc35393796"/>
      <w:r/>
      <w:bookmarkStart w:id="11" w:name="_Toc28359085"/>
      <w:r/>
      <w:bookmarkStart w:id="12" w:name="_Toc28359008"/>
      <w:r/>
      <w:bookmarkStart w:id="13" w:name="_Toc35393627"/>
      <w:r>
        <w:rPr>
          <w:rFonts w:hint="eastAsia" w:ascii="宋体" w:hAnsi="宋体" w:eastAsia="宋体" w:cs="宋体"/>
          <w:color w:val="000000"/>
          <w:sz w:val="24"/>
          <w:szCs w:val="24"/>
        </w:rPr>
        <w:t xml:space="preserve">1.根据省财政厅《关于更换全省政府采购交易系统CA数字证书和电子签章的通知》（苏财购〔2023〕101号），</w:t>
      </w:r>
      <w:r>
        <w:rPr>
          <w:rFonts w:hint="eastAsia" w:ascii="宋体" w:hAnsi="宋体" w:eastAsia="宋体" w:cs="宋体"/>
          <w:color w:val="000000"/>
          <w:sz w:val="24"/>
          <w:szCs w:val="20"/>
        </w:rPr>
        <w:t xml:space="preserve">“</w:t>
      </w:r>
      <w:r>
        <w:rPr>
          <w:rFonts w:hint="eastAsia" w:ascii="宋体" w:hAnsi="宋体" w:eastAsia="宋体" w:cs="宋体"/>
          <w:color w:val="000000"/>
          <w:sz w:val="24"/>
          <w:szCs w:val="24"/>
        </w:rPr>
        <w:t xml:space="preserve">苏采云</w:t>
      </w:r>
      <w:r>
        <w:rPr>
          <w:rFonts w:hint="eastAsia" w:ascii="宋体" w:hAnsi="宋体" w:eastAsia="宋体" w:cs="宋体"/>
          <w:color w:val="000000"/>
          <w:sz w:val="24"/>
          <w:szCs w:val="20"/>
        </w:rPr>
        <w:t xml:space="preserve">”</w:t>
      </w:r>
      <w:r>
        <w:rPr>
          <w:rFonts w:hint="eastAsia" w:ascii="宋体" w:hAnsi="宋体" w:eastAsia="宋体" w:cs="宋体"/>
          <w:color w:val="000000"/>
          <w:sz w:val="24"/>
          <w:szCs w:val="24"/>
        </w:rPr>
        <w:t xml:space="preserve">政府采购交易系统（以下简称苏采云系统）的CA数字证书、电子签章已更换为江苏省电子政务证书认证中心CA和方正国际软件（北京）有限公司电子签章。如果</w:t>
      </w:r>
      <w:r>
        <w:rPr>
          <w:rFonts w:hint="eastAsia" w:ascii="宋体" w:hAnsi="宋体" w:eastAsia="宋体" w:cs="宋体"/>
          <w:color w:val="000000"/>
          <w:sz w:val="24"/>
          <w:szCs w:val="20"/>
        </w:rPr>
        <w:t xml:space="preserve">投标人</w:t>
      </w:r>
      <w:r>
        <w:rPr>
          <w:rFonts w:hint="eastAsia" w:ascii="宋体" w:hAnsi="宋体" w:eastAsia="宋体" w:cs="宋体"/>
          <w:color w:val="000000"/>
          <w:sz w:val="24"/>
          <w:szCs w:val="24"/>
        </w:rPr>
        <w:t xml:space="preserve">通过苏采云系统参与政府采购项目，需要更换CA数字证书和电子签章。具体办理指南和操作手册：在盐城市政府采购网点击【办事指南】-【供应商参与政府采购活动相关资料】。</w:t>
      </w:r>
      <w:r/>
    </w:p>
    <w:p>
      <w:pPr>
        <w:ind w:left="0" w:firstLine="480"/>
        <w:keepLines w:val="0"/>
        <w:keepNext w:val="0"/>
        <w:pageBreakBefore w:val="0"/>
        <w:spacing w:line="360" w:lineRule="auto"/>
        <w:tabs>
          <w:tab w:val="left" w:pos="90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领取CA和办理电子签章（请至亭湖区政务服务中心二楼226窗口办理，联系电话：15051556883，办理邮箱：yancheng@ideabank.net.cn，具体联系方式见《苏采云系统供应商操作手册》（以下简称《操作手册》））</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进行注册并</w:t>
      </w:r>
      <w:r>
        <w:rPr>
          <w:rFonts w:hint="eastAsia" w:ascii="宋体" w:hAnsi="宋体" w:eastAsia="宋体" w:cs="宋体"/>
          <w:color w:val="000000"/>
          <w:sz w:val="24"/>
          <w:szCs w:val="20"/>
        </w:rPr>
        <w:t xml:space="preserve">按</w:t>
      </w:r>
      <w:r>
        <w:rPr>
          <w:rFonts w:hint="eastAsia" w:ascii="宋体" w:hAnsi="宋体" w:eastAsia="宋体" w:cs="宋体"/>
          <w:color w:val="000000"/>
          <w:sz w:val="24"/>
          <w:szCs w:val="24"/>
        </w:rPr>
        <w:t xml:space="preserve">《操作手册》要求制作、上传电子投标文件</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《苏采云系统供应商操作手册》：在盐城市政府采购网点击【办事指南】-【供应商参与政府采购活动相关资料】。</w:t>
      </w:r>
      <w:r/>
    </w:p>
    <w:p>
      <w:pPr>
        <w:ind w:left="0" w:firstLine="480"/>
        <w:keepLines w:val="0"/>
        <w:keepNext w:val="0"/>
        <w:pageBreakBefore w:val="0"/>
        <w:spacing w:line="360" w:lineRule="auto"/>
        <w:tabs>
          <w:tab w:val="left" w:pos="900" w:leader="none"/>
        </w:tabs>
        <w:rPr>
          <w:rFonts w:hint="eastAsia" w:ascii="宋体" w:hAnsi="宋体" w:eastAsia="宋体" w:cs="宋体"/>
          <w:color w:val="000000"/>
          <w:sz w:val="24"/>
          <w:szCs w:val="20"/>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0"/>
        </w:rPr>
        <w:t xml:space="preserve">. 潜在供应商访问电子招标响应交易平台的网络地址和方法： </w:t>
      </w:r>
      <w:r/>
    </w:p>
    <w:p>
      <w:pPr>
        <w:ind w:left="0" w:firstLine="480"/>
        <w:keepLines w:val="0"/>
        <w:keepNext w:val="0"/>
        <w:pageBreakBefore w:val="0"/>
        <w:spacing w:line="360" w:lineRule="auto"/>
        <w:tabs>
          <w:tab w:val="left" w:pos="900" w:leader="none"/>
        </w:tabs>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r/>
    </w:p>
    <w:p>
      <w:pPr>
        <w:ind w:left="0" w:firstLine="480"/>
        <w:keepLines w:val="0"/>
        <w:keepNext w:val="0"/>
        <w:pageBreakBefore w:val="0"/>
        <w:spacing w:line="360" w:lineRule="auto"/>
        <w:tabs>
          <w:tab w:val="left" w:pos="900" w:leader="none"/>
        </w:tabs>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2.2 潜在投标人访问“苏采云”系统方法：江苏省政府采购网首页-“苏采云”链接。 </w:t>
      </w:r>
      <w:r/>
    </w:p>
    <w:p>
      <w:pPr>
        <w:ind w:left="0" w:firstLine="480"/>
        <w:keepLines w:val="0"/>
        <w:keepNext w:val="0"/>
        <w:pageBreakBefore w:val="0"/>
        <w:spacing w:line="360" w:lineRule="auto"/>
        <w:tabs>
          <w:tab w:val="left" w:pos="900" w:leader="none"/>
        </w:tabs>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2.3 采购文件（后缀名为“.kedt”）、供应商操作手册及政府采购客户端 工具可通过“苏采云”系统相应链接进行下载。 </w:t>
      </w:r>
      <w:r/>
    </w:p>
    <w:p>
      <w:pPr>
        <w:ind w:left="0" w:firstLine="480"/>
        <w:keepLines w:val="0"/>
        <w:keepNext w:val="0"/>
        <w:pageBreakBefore w:val="0"/>
        <w:spacing w:line="360" w:lineRule="auto"/>
        <w:tabs>
          <w:tab w:val="left" w:pos="900" w:leader="none"/>
        </w:tabs>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2.4 采购代理机构将数据电文形式的采购文件加载至“苏采云”系统，供潜在供应商下载或者查阅。 </w:t>
      </w:r>
      <w:r/>
    </w:p>
    <w:p>
      <w:pPr>
        <w:ind w:left="0" w:firstLine="480"/>
        <w:keepLines w:val="0"/>
        <w:keepNext w:val="0"/>
        <w:pageBreakBefore w:val="0"/>
        <w:spacing w:line="360" w:lineRule="auto"/>
        <w:tabs>
          <w:tab w:val="left" w:pos="900" w:leader="none"/>
        </w:tabs>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2.5 请潜在投标单位提前安装相应的控件（详见《“苏采云”系统供应商操作手册》）并使用谷歌浏览器登录“苏采云”系统参与不见面开评标。 </w:t>
      </w:r>
      <w:r/>
    </w:p>
    <w:p>
      <w:pPr>
        <w:ind w:left="0" w:firstLine="480"/>
        <w:keepLines w:val="0"/>
        <w:keepNext w:val="0"/>
        <w:pageBreakBefore w:val="0"/>
        <w:spacing w:line="360" w:lineRule="auto"/>
        <w:tabs>
          <w:tab w:val="left" w:pos="900" w:leader="none"/>
        </w:tabs>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如潜在投标人未按上述要求操作，将自行承担所产生的风险。</w:t>
      </w:r>
      <w:r/>
    </w:p>
    <w:p>
      <w:pPr>
        <w:ind w:left="0" w:firstLine="480"/>
        <w:keepLines w:val="0"/>
        <w:keepNext w:val="0"/>
        <w:pageBreakBefore w:val="0"/>
        <w:spacing w:line="360" w:lineRule="auto"/>
        <w:tabs>
          <w:tab w:val="left" w:pos="900" w:leader="none"/>
        </w:tabs>
        <w:rPr>
          <w:rFonts w:hint="eastAsia" w:ascii="宋体" w:hAnsi="宋体" w:eastAsia="宋体" w:cs="宋体"/>
          <w:color w:val="000000"/>
          <w:sz w:val="24"/>
          <w:szCs w:val="24"/>
        </w:rPr>
      </w:pPr>
      <w:r>
        <w:rPr>
          <w:rFonts w:hint="eastAsia" w:ascii="宋体" w:hAnsi="宋体" w:eastAsia="宋体" w:cs="宋体"/>
          <w:color w:val="000000"/>
          <w:sz w:val="24"/>
          <w:szCs w:val="20"/>
        </w:rPr>
        <w:t xml:space="preserve">3.</w:t>
      </w:r>
      <w:r>
        <w:rPr>
          <w:rFonts w:hint="eastAsia" w:ascii="宋体" w:hAnsi="宋体" w:eastAsia="宋体" w:cs="宋体"/>
          <w:color w:val="000000"/>
          <w:sz w:val="24"/>
          <w:szCs w:val="24"/>
        </w:rPr>
        <w:t xml:space="preserve">有关本次招标的事项若存在变动或修改，敬请及时关注盐城市政府</w:t>
      </w:r>
      <w:r>
        <w:rPr>
          <w:rFonts w:hint="eastAsia" w:ascii="宋体" w:hAnsi="宋体" w:eastAsia="宋体" w:cs="宋体"/>
          <w:color w:val="000000"/>
          <w:sz w:val="24"/>
          <w:szCs w:val="20"/>
        </w:rPr>
        <w:t xml:space="preserve">采购</w:t>
      </w:r>
      <w:r>
        <w:rPr>
          <w:rFonts w:hint="eastAsia" w:ascii="宋体" w:hAnsi="宋体" w:eastAsia="宋体" w:cs="宋体"/>
          <w:color w:val="000000"/>
          <w:sz w:val="24"/>
          <w:szCs w:val="24"/>
        </w:rPr>
        <w:t xml:space="preserve">中心在</w:t>
      </w:r>
      <w:r>
        <w:rPr>
          <w:rFonts w:hint="eastAsia" w:ascii="宋体" w:hAnsi="宋体" w:eastAsia="宋体" w:cs="宋体"/>
          <w:color w:val="000000"/>
          <w:sz w:val="24"/>
          <w:szCs w:val="20"/>
        </w:rPr>
        <w:t xml:space="preserve">“</w:t>
      </w:r>
      <w:r>
        <w:rPr>
          <w:rFonts w:hint="eastAsia" w:ascii="宋体" w:hAnsi="宋体" w:eastAsia="宋体" w:cs="宋体"/>
          <w:color w:val="000000"/>
          <w:sz w:val="24"/>
          <w:szCs w:val="24"/>
        </w:rPr>
        <w:t xml:space="preserve">中国政府采购网</w:t>
      </w:r>
      <w:r>
        <w:rPr>
          <w:rFonts w:hint="eastAsia" w:ascii="宋体" w:hAnsi="宋体" w:eastAsia="宋体" w:cs="宋体"/>
          <w:color w:val="000000"/>
          <w:sz w:val="24"/>
          <w:szCs w:val="20"/>
        </w:rPr>
        <w:t xml:space="preserve">”“</w:t>
      </w:r>
      <w:r>
        <w:rPr>
          <w:rFonts w:hint="eastAsia" w:ascii="宋体" w:hAnsi="宋体" w:eastAsia="宋体" w:cs="宋体"/>
          <w:color w:val="000000"/>
          <w:sz w:val="24"/>
          <w:szCs w:val="24"/>
        </w:rPr>
        <w:t xml:space="preserve">江苏政府采购网</w:t>
      </w:r>
      <w:r>
        <w:rPr>
          <w:rFonts w:hint="eastAsia" w:ascii="宋体" w:hAnsi="宋体" w:eastAsia="宋体" w:cs="宋体"/>
          <w:color w:val="000000"/>
          <w:sz w:val="24"/>
          <w:szCs w:val="20"/>
        </w:rPr>
        <w:t xml:space="preserve">”“</w:t>
      </w:r>
      <w:r>
        <w:rPr>
          <w:rFonts w:hint="eastAsia" w:ascii="宋体" w:hAnsi="宋体" w:eastAsia="宋体" w:cs="宋体"/>
          <w:color w:val="000000"/>
          <w:sz w:val="24"/>
          <w:szCs w:val="24"/>
        </w:rPr>
        <w:t xml:space="preserve">盐城市政府采购网</w:t>
      </w:r>
      <w:r>
        <w:rPr>
          <w:rFonts w:hint="eastAsia" w:ascii="宋体" w:hAnsi="宋体" w:eastAsia="宋体" w:cs="宋体"/>
          <w:color w:val="000000"/>
          <w:sz w:val="24"/>
          <w:szCs w:val="20"/>
        </w:rPr>
        <w:t xml:space="preserve">”</w:t>
      </w:r>
      <w:r>
        <w:rPr>
          <w:rFonts w:hint="eastAsia" w:ascii="宋体" w:hAnsi="宋体" w:eastAsia="宋体" w:cs="宋体"/>
          <w:color w:val="000000"/>
          <w:sz w:val="24"/>
          <w:szCs w:val="24"/>
        </w:rPr>
        <w:t xml:space="preserve">发布的更正公告。</w:t>
      </w:r>
      <w:r/>
    </w:p>
    <w:p>
      <w:pPr>
        <w:ind w:left="0" w:firstLine="480"/>
        <w:keepLines w:val="0"/>
        <w:keepNext w:val="0"/>
        <w:pageBreakBefore w:val="0"/>
        <w:spacing w:line="360" w:lineRule="auto"/>
        <w:tabs>
          <w:tab w:val="left" w:pos="900" w:leader="none"/>
        </w:tabs>
        <w:rPr>
          <w:rFonts w:hint="eastAsia" w:ascii="宋体" w:hAnsi="宋体" w:eastAsia="宋体" w:cs="宋体"/>
          <w:color w:val="000000"/>
          <w:sz w:val="24"/>
          <w:szCs w:val="24"/>
        </w:rPr>
      </w:pPr>
      <w:r>
        <w:rPr>
          <w:rFonts w:hint="eastAsia" w:ascii="宋体" w:hAnsi="宋体" w:eastAsia="宋体" w:cs="宋体"/>
          <w:color w:val="000000"/>
          <w:sz w:val="24"/>
          <w:szCs w:val="20"/>
        </w:rPr>
        <w:t xml:space="preserve">4</w:t>
      </w:r>
      <w:r>
        <w:rPr>
          <w:rFonts w:hint="eastAsia" w:ascii="宋体" w:hAnsi="宋体" w:eastAsia="宋体" w:cs="宋体"/>
          <w:color w:val="000000"/>
          <w:sz w:val="24"/>
          <w:szCs w:val="24"/>
        </w:rPr>
        <w:t xml:space="preserve">.本次招标不收取投标保证金，不收取质量保证金。</w:t>
      </w:r>
      <w:r/>
    </w:p>
    <w:p>
      <w:pPr>
        <w:ind w:left="0" w:firstLine="482"/>
        <w:keepLines w:val="0"/>
        <w:keepNext w:val="0"/>
        <w:pageBreakBefore w:val="0"/>
        <w:spacing w:line="360" w:lineRule="auto"/>
        <w:tabs>
          <w:tab w:val="left" w:pos="900" w:leader="none"/>
        </w:tabs>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七、对本次招标提出询问，请按以下方式联系</w:t>
      </w:r>
      <w:bookmarkEnd w:id="10"/>
      <w:r/>
      <w:bookmarkEnd w:id="11"/>
      <w:r/>
      <w:bookmarkEnd w:id="12"/>
      <w:r/>
      <w:bookmarkEnd w:id="13"/>
      <w:r/>
      <w:r/>
    </w:p>
    <w:p>
      <w:pPr>
        <w:ind w:left="0" w:firstLine="480"/>
        <w:jc w:val="left"/>
        <w:keepLines w:val="0"/>
        <w:keepNext w:val="0"/>
        <w:pageBreakBefore w:val="0"/>
        <w:spacing w:line="360" w:lineRule="auto"/>
        <w:widowControl/>
        <w:rPr>
          <w:rFonts w:hint="eastAsia" w:ascii="宋体" w:hAnsi="宋体" w:eastAsia="宋体" w:cs="宋体"/>
          <w:bCs/>
          <w:sz w:val="24"/>
        </w:rPr>
      </w:pPr>
      <w:r>
        <w:rPr>
          <w:rFonts w:hint="eastAsia" w:ascii="宋体" w:hAnsi="宋体" w:eastAsia="宋体" w:cs="宋体"/>
          <w:bCs/>
          <w:sz w:val="24"/>
        </w:rPr>
        <w:t xml:space="preserve">1.采购人信息</w:t>
      </w:r>
      <w:r/>
    </w:p>
    <w:p>
      <w:pPr>
        <w:ind w:left="0" w:firstLine="480"/>
        <w:jc w:val="left"/>
        <w:keepLines w:val="0"/>
        <w:keepNext w:val="0"/>
        <w:pageBreakBefore w:val="0"/>
        <w:spacing w:line="360" w:lineRule="auto"/>
        <w:widowControl/>
        <w:rPr>
          <w:rFonts w:hint="eastAsia" w:ascii="宋体" w:hAnsi="宋体" w:eastAsia="宋体" w:cs="宋体"/>
          <w:bCs/>
          <w:sz w:val="24"/>
        </w:rPr>
      </w:pPr>
      <w:r>
        <w:rPr>
          <w:rFonts w:hint="eastAsia" w:ascii="宋体" w:hAnsi="宋体" w:eastAsia="宋体" w:cs="宋体"/>
          <w:bCs/>
          <w:sz w:val="24"/>
        </w:rPr>
        <w:t xml:space="preserve">名称：盐城市大丰人民医院</w:t>
      </w:r>
      <w:r/>
    </w:p>
    <w:p>
      <w:pPr>
        <w:ind w:left="0" w:firstLine="480"/>
        <w:jc w:val="left"/>
        <w:keepLines w:val="0"/>
        <w:keepNext w:val="0"/>
        <w:pageBreakBefore w:val="0"/>
        <w:spacing w:line="360" w:lineRule="auto"/>
        <w:widowControl/>
        <w:rPr>
          <w:rFonts w:hint="eastAsia" w:ascii="宋体" w:hAnsi="宋体" w:eastAsia="宋体" w:cs="宋体"/>
          <w:bCs/>
          <w:sz w:val="24"/>
        </w:rPr>
      </w:pPr>
      <w:r>
        <w:rPr>
          <w:rFonts w:hint="eastAsia" w:ascii="宋体" w:hAnsi="宋体" w:eastAsia="宋体" w:cs="宋体"/>
          <w:bCs/>
          <w:sz w:val="24"/>
        </w:rPr>
        <w:t xml:space="preserve">地址：大丰区幸福东大街139号</w:t>
      </w:r>
      <w:r/>
    </w:p>
    <w:p>
      <w:pPr>
        <w:ind w:left="0" w:firstLine="480"/>
        <w:jc w:val="left"/>
        <w:keepLines w:val="0"/>
        <w:keepNext w:val="0"/>
        <w:pageBreakBefore w:val="0"/>
        <w:spacing w:line="360" w:lineRule="auto"/>
        <w:widowControl/>
        <w:rPr>
          <w:rFonts w:hint="eastAsia" w:ascii="宋体" w:hAnsi="宋体" w:eastAsia="宋体" w:cs="宋体"/>
          <w:bCs/>
          <w:sz w:val="24"/>
        </w:rPr>
      </w:pPr>
      <w:r>
        <w:rPr>
          <w:rFonts w:hint="eastAsia" w:ascii="宋体" w:hAnsi="宋体" w:eastAsia="宋体" w:cs="宋体"/>
          <w:bCs/>
          <w:sz w:val="24"/>
        </w:rPr>
        <w:t xml:space="preserve">联系人：钱先生</w:t>
      </w:r>
      <w:r>
        <w:rPr>
          <w:rFonts w:hint="eastAsia" w:ascii="宋体" w:hAnsi="宋体" w:eastAsia="宋体" w:cs="宋体"/>
          <w:bCs/>
          <w:sz w:val="24"/>
          <w:lang w:val="en-US" w:eastAsia="zh-CN"/>
        </w:rPr>
        <w:t xml:space="preserve">      </w:t>
      </w:r>
      <w:r>
        <w:rPr>
          <w:rFonts w:hint="eastAsia" w:ascii="宋体" w:hAnsi="宋体" w:eastAsia="宋体" w:cs="宋体"/>
          <w:bCs/>
          <w:sz w:val="24"/>
        </w:rPr>
        <w:t xml:space="preserve">联系电话：051583530067</w:t>
      </w:r>
      <w:r/>
    </w:p>
    <w:p>
      <w:pPr>
        <w:ind w:left="0" w:firstLine="480"/>
        <w:jc w:val="left"/>
        <w:keepLines w:val="0"/>
        <w:keepNext w:val="0"/>
        <w:pageBreakBefore w:val="0"/>
        <w:spacing w:line="360" w:lineRule="auto"/>
        <w:widowControl/>
        <w:rPr>
          <w:rFonts w:hint="eastAsia" w:ascii="宋体" w:hAnsi="宋体" w:eastAsia="宋体" w:cs="宋体"/>
          <w:bCs/>
          <w:sz w:val="24"/>
        </w:rPr>
      </w:pPr>
      <w:r>
        <w:rPr>
          <w:rFonts w:hint="eastAsia" w:ascii="宋体" w:hAnsi="宋体" w:eastAsia="宋体" w:cs="宋体"/>
          <w:bCs/>
          <w:sz w:val="24"/>
        </w:rPr>
        <w:t xml:space="preserve">2.采购代理机构信息</w:t>
      </w:r>
      <w:r/>
    </w:p>
    <w:p>
      <w:pPr>
        <w:ind w:left="0" w:firstLine="480"/>
        <w:jc w:val="left"/>
        <w:keepLines w:val="0"/>
        <w:keepNext w:val="0"/>
        <w:pageBreakBefore w:val="0"/>
        <w:spacing w:line="360" w:lineRule="auto"/>
        <w:widowControl/>
        <w:rPr>
          <w:rFonts w:hint="eastAsia" w:ascii="宋体" w:hAnsi="宋体" w:eastAsia="宋体" w:cs="宋体"/>
          <w:bCs/>
          <w:sz w:val="24"/>
        </w:rPr>
      </w:pPr>
      <w:r>
        <w:rPr>
          <w:rFonts w:hint="eastAsia" w:ascii="宋体" w:hAnsi="宋体" w:eastAsia="宋体" w:cs="宋体"/>
          <w:bCs/>
          <w:sz w:val="24"/>
        </w:rPr>
        <w:t xml:space="preserve">名称：江苏全成项目管理有限公司</w:t>
      </w:r>
      <w:r/>
    </w:p>
    <w:p>
      <w:pPr>
        <w:ind w:left="0" w:firstLine="480"/>
        <w:jc w:val="left"/>
        <w:keepLines w:val="0"/>
        <w:keepNext w:val="0"/>
        <w:pageBreakBefore w:val="0"/>
        <w:spacing w:line="360" w:lineRule="auto"/>
        <w:widowControl/>
        <w:rPr>
          <w:rFonts w:hint="eastAsia" w:ascii="宋体" w:hAnsi="宋体" w:eastAsia="宋体" w:cs="宋体"/>
          <w:bCs/>
          <w:sz w:val="24"/>
        </w:rPr>
      </w:pPr>
      <w:r>
        <w:rPr>
          <w:rFonts w:hint="eastAsia" w:ascii="宋体" w:hAnsi="宋体" w:eastAsia="宋体" w:cs="宋体"/>
          <w:bCs/>
          <w:sz w:val="24"/>
        </w:rPr>
        <w:t xml:space="preserve">地址：大丰高新区五一路东侧锦和科技大厦13楼</w:t>
      </w:r>
      <w:r/>
    </w:p>
    <w:p>
      <w:pPr>
        <w:ind w:left="0" w:firstLine="480"/>
        <w:jc w:val="left"/>
        <w:keepLines w:val="0"/>
        <w:keepNext w:val="0"/>
        <w:pageBreakBefore w:val="0"/>
        <w:spacing w:line="360" w:lineRule="auto"/>
        <w:widowControl/>
        <w:rPr>
          <w:rFonts w:hint="eastAsia" w:ascii="宋体" w:hAnsi="宋体" w:eastAsia="宋体" w:cs="宋体"/>
          <w:bCs/>
          <w:sz w:val="24"/>
        </w:rPr>
      </w:pPr>
      <w:r>
        <w:rPr>
          <w:rFonts w:hint="eastAsia" w:ascii="宋体" w:hAnsi="宋体" w:eastAsia="宋体" w:cs="宋体"/>
          <w:bCs/>
          <w:sz w:val="24"/>
        </w:rPr>
        <w:t xml:space="preserve">联系人：张龙</w:t>
      </w:r>
      <w:r>
        <w:rPr>
          <w:rFonts w:hint="eastAsia" w:ascii="宋体" w:hAnsi="宋体" w:eastAsia="宋体" w:cs="宋体"/>
          <w:bCs/>
          <w:sz w:val="24"/>
          <w:lang w:val="en-US" w:eastAsia="zh-CN"/>
        </w:rPr>
        <w:t xml:space="preserve">        </w:t>
      </w:r>
      <w:r>
        <w:rPr>
          <w:rFonts w:hint="eastAsia" w:ascii="宋体" w:hAnsi="宋体" w:eastAsia="宋体" w:cs="宋体"/>
          <w:bCs/>
          <w:sz w:val="24"/>
        </w:rPr>
        <w:t xml:space="preserve">联系电话：13814301270</w:t>
      </w:r>
      <w:r/>
    </w:p>
    <w:p>
      <w:pPr>
        <w:ind w:left="0" w:firstLine="480"/>
        <w:jc w:val="left"/>
        <w:keepLines w:val="0"/>
        <w:keepNext w:val="0"/>
        <w:pageBreakBefore w:val="0"/>
        <w:spacing w:line="360" w:lineRule="auto"/>
        <w:widowControl/>
        <w:rPr>
          <w:rFonts w:hint="eastAsia" w:ascii="宋体" w:hAnsi="宋体" w:eastAsia="宋体" w:cs="宋体"/>
          <w:bCs/>
          <w:sz w:val="24"/>
        </w:rPr>
      </w:pPr>
      <w:r>
        <w:rPr>
          <w:rFonts w:hint="eastAsia" w:ascii="宋体" w:hAnsi="宋体" w:eastAsia="宋体" w:cs="宋体"/>
          <w:bCs/>
          <w:sz w:val="24"/>
        </w:rPr>
        <w:t xml:space="preserve">3.项目联系方式</w:t>
      </w:r>
      <w:r/>
    </w:p>
    <w:p>
      <w:pPr>
        <w:ind w:left="0" w:firstLine="480"/>
        <w:jc w:val="left"/>
        <w:keepLines w:val="0"/>
        <w:keepNext w:val="0"/>
        <w:pageBreakBefore w:val="0"/>
        <w:spacing w:line="360" w:lineRule="auto"/>
        <w:widowControl/>
        <w:rPr>
          <w:rFonts w:hint="eastAsia" w:ascii="宋体" w:hAnsi="宋体" w:eastAsia="宋体" w:cs="宋体"/>
          <w:bCs/>
          <w:sz w:val="24"/>
        </w:rPr>
      </w:pPr>
      <w:r>
        <w:rPr>
          <w:rFonts w:hint="eastAsia" w:ascii="宋体" w:hAnsi="宋体" w:eastAsia="宋体" w:cs="宋体"/>
          <w:bCs/>
          <w:sz w:val="24"/>
        </w:rPr>
        <w:t xml:space="preserve">项目联系人：张龙</w:t>
      </w:r>
      <w:r>
        <w:rPr>
          <w:rFonts w:hint="eastAsia" w:ascii="宋体" w:hAnsi="宋体" w:eastAsia="宋体" w:cs="宋体"/>
          <w:bCs/>
          <w:sz w:val="24"/>
          <w:lang w:val="en-US" w:eastAsia="zh-CN"/>
        </w:rPr>
        <w:t xml:space="preserve">    </w:t>
      </w:r>
      <w:r>
        <w:rPr>
          <w:rFonts w:hint="eastAsia" w:ascii="宋体" w:hAnsi="宋体" w:eastAsia="宋体" w:cs="宋体"/>
          <w:bCs/>
          <w:sz w:val="24"/>
        </w:rPr>
        <w:t xml:space="preserve">电话：13814301270</w:t>
      </w:r>
      <w:r/>
    </w:p>
    <w:p>
      <w:pPr>
        <w:ind w:left="0" w:firstLine="480"/>
        <w:jc w:val="left"/>
        <w:keepLines w:val="0"/>
        <w:keepNext w:val="0"/>
        <w:pageBreakBefore w:val="0"/>
        <w:spacing w:line="360" w:lineRule="auto"/>
        <w:widowControl/>
        <w:rPr>
          <w:rFonts w:hint="eastAsia" w:ascii="宋体" w:hAnsi="宋体" w:eastAsia="宋体" w:cs="宋体"/>
          <w:bCs/>
          <w:sz w:val="24"/>
        </w:rPr>
      </w:pPr>
      <w:r>
        <w:rPr>
          <w:rFonts w:hint="eastAsia" w:ascii="宋体" w:hAnsi="宋体" w:eastAsia="宋体" w:cs="宋体"/>
          <w:bCs/>
          <w:sz w:val="24"/>
        </w:rPr>
        <w:t xml:space="preserve">4.软件技术支持：0519-86722805</w:t>
      </w:r>
      <w:r/>
    </w:p>
    <w:p>
      <w:pPr>
        <w:jc w:val="center"/>
        <w:pageBreakBefore/>
        <w:spacing w:line="700" w:lineRule="exact"/>
        <w:rPr>
          <w:rFonts w:ascii="宋体" w:hAnsi="宋体" w:cs="宋体"/>
          <w:color w:val="000000"/>
          <w:sz w:val="44"/>
          <w:szCs w:val="44"/>
        </w:rPr>
        <w:outlineLvl w:val="0"/>
      </w:pPr>
      <w:r>
        <w:rPr>
          <w:rFonts w:hint="eastAsia" w:ascii="宋体" w:hAnsi="宋体" w:cs="宋体"/>
          <w:color w:val="000000"/>
          <w:sz w:val="44"/>
          <w:szCs w:val="44"/>
        </w:rPr>
        <w:t xml:space="preserve">第二章供应商须知</w:t>
      </w:r>
      <w:r/>
    </w:p>
    <w:p>
      <w:pPr>
        <w:pStyle w:val="639"/>
        <w:ind w:firstLine="482"/>
        <w:spacing w:line="360" w:lineRule="auto"/>
        <w:rPr>
          <w:rFonts w:ascii="宋体" w:hAnsi="宋体" w:eastAsia="宋体" w:cs="宋体"/>
          <w:b/>
          <w:color w:val="000000"/>
          <w:szCs w:val="24"/>
        </w:rPr>
      </w:pPr>
      <w:r/>
      <w:bookmarkStart w:id="14" w:name="_Toc20823275"/>
      <w:r/>
      <w:bookmarkStart w:id="15" w:name="_Toc16938519"/>
      <w:r/>
      <w:bookmarkStart w:id="16" w:name="_Toc120614214"/>
      <w:r/>
      <w:bookmarkStart w:id="17" w:name="_Toc513029203"/>
      <w:r>
        <w:rPr>
          <w:rFonts w:hint="eastAsia" w:ascii="宋体" w:hAnsi="宋体" w:eastAsia="宋体" w:cs="宋体"/>
          <w:b/>
          <w:color w:val="000000"/>
          <w:szCs w:val="24"/>
        </w:rPr>
        <w:t xml:space="preserve">一、总则</w:t>
      </w:r>
      <w:bookmarkEnd w:id="14"/>
      <w:r/>
      <w:bookmarkEnd w:id="15"/>
      <w:r/>
      <w:bookmarkEnd w:id="16"/>
      <w:r/>
      <w:bookmarkEnd w:id="17"/>
      <w:r/>
      <w:r/>
    </w:p>
    <w:p>
      <w:pPr>
        <w:pStyle w:val="640"/>
        <w:ind w:firstLine="482"/>
        <w:spacing w:before="0" w:after="0" w:line="360" w:lineRule="auto"/>
        <w:rPr>
          <w:rFonts w:ascii="宋体" w:hAnsi="宋体" w:eastAsia="宋体" w:cs="宋体"/>
          <w:bCs w:val="0"/>
          <w:color w:val="000000"/>
          <w:sz w:val="24"/>
          <w:szCs w:val="24"/>
        </w:rPr>
      </w:pPr>
      <w:r/>
      <w:bookmarkStart w:id="18" w:name="_Hlt16619475"/>
      <w:r/>
      <w:bookmarkEnd w:id="18"/>
      <w:r/>
      <w:bookmarkStart w:id="19" w:name="_Toc20823276"/>
      <w:r/>
      <w:bookmarkStart w:id="20" w:name="_Toc16938520"/>
      <w:r/>
      <w:bookmarkStart w:id="21" w:name="_Toc513029204"/>
      <w:r>
        <w:rPr>
          <w:rFonts w:hint="eastAsia" w:ascii="宋体" w:hAnsi="宋体" w:eastAsia="宋体" w:cs="宋体"/>
          <w:bCs w:val="0"/>
          <w:color w:val="000000"/>
          <w:sz w:val="24"/>
          <w:szCs w:val="24"/>
        </w:rPr>
        <w:t xml:space="preserve">1.招标方式</w:t>
      </w:r>
      <w:bookmarkEnd w:id="19"/>
      <w:r/>
      <w:bookmarkEnd w:id="20"/>
      <w:r/>
      <w:bookmarkEnd w:id="21"/>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1.1本次招标采取公开招标方式，本招标文件仅适用于招标公告中所述项目。</w:t>
      </w:r>
      <w:r/>
    </w:p>
    <w:p>
      <w:pPr>
        <w:pStyle w:val="640"/>
        <w:ind w:firstLine="482"/>
        <w:spacing w:before="0" w:after="0" w:line="360" w:lineRule="auto"/>
        <w:rPr>
          <w:rFonts w:ascii="宋体" w:hAnsi="宋体" w:eastAsia="宋体" w:cs="宋体"/>
          <w:bCs w:val="0"/>
          <w:color w:val="000000"/>
          <w:sz w:val="24"/>
          <w:szCs w:val="24"/>
        </w:rPr>
      </w:pPr>
      <w:r/>
      <w:bookmarkStart w:id="22" w:name="_Toc16938521"/>
      <w:r/>
      <w:bookmarkStart w:id="23" w:name="_Toc20823277"/>
      <w:r/>
      <w:bookmarkStart w:id="24" w:name="_Toc513029205"/>
      <w:r>
        <w:rPr>
          <w:rFonts w:hint="eastAsia" w:ascii="宋体" w:hAnsi="宋体" w:eastAsia="宋体" w:cs="宋体"/>
          <w:bCs w:val="0"/>
          <w:color w:val="000000"/>
          <w:sz w:val="24"/>
          <w:szCs w:val="24"/>
        </w:rPr>
        <w:t xml:space="preserve">2.合格的</w:t>
      </w:r>
      <w:bookmarkEnd w:id="22"/>
      <w:r/>
      <w:bookmarkEnd w:id="23"/>
      <w:r/>
      <w:bookmarkEnd w:id="24"/>
      <w:r>
        <w:rPr>
          <w:rFonts w:hint="eastAsia" w:ascii="宋体" w:hAnsi="宋体" w:eastAsia="宋体" w:cs="宋体"/>
          <w:bCs w:val="0"/>
          <w:color w:val="000000"/>
          <w:sz w:val="24"/>
          <w:szCs w:val="24"/>
        </w:rPr>
        <w:t xml:space="preserve">供应商</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2.1满足招标公告中</w:t>
      </w:r>
      <w:r>
        <w:rPr>
          <w:rFonts w:hint="eastAsia" w:ascii="宋体" w:hAnsi="宋体" w:cs="宋体"/>
          <w:color w:val="000000"/>
          <w:sz w:val="24"/>
          <w:szCs w:val="24"/>
          <w:lang w:eastAsia="zh-CN"/>
        </w:rPr>
        <w:t xml:space="preserve">对供应商</w:t>
      </w:r>
      <w:r>
        <w:rPr>
          <w:rFonts w:hint="eastAsia" w:ascii="宋体" w:hAnsi="宋体" w:cs="宋体"/>
          <w:color w:val="000000"/>
          <w:sz w:val="24"/>
          <w:szCs w:val="24"/>
        </w:rPr>
        <w:t xml:space="preserve">的资格</w:t>
      </w:r>
      <w:r>
        <w:rPr>
          <w:rFonts w:hint="eastAsia" w:ascii="宋体" w:hAnsi="宋体" w:cs="宋体"/>
          <w:color w:val="000000"/>
          <w:sz w:val="24"/>
          <w:szCs w:val="24"/>
          <w:lang w:eastAsia="zh-CN"/>
        </w:rPr>
        <w:t xml:space="preserve">要求</w:t>
      </w:r>
      <w:r>
        <w:rPr>
          <w:rFonts w:hint="eastAsia" w:ascii="宋体" w:hAnsi="宋体" w:cs="宋体"/>
          <w:color w:val="000000"/>
          <w:sz w:val="24"/>
          <w:szCs w:val="24"/>
        </w:rPr>
        <w:t xml:space="preserve">。</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2.2满足本文件</w:t>
      </w:r>
      <w:r>
        <w:rPr>
          <w:rFonts w:hint="eastAsia" w:ascii="宋体" w:hAnsi="宋体" w:cs="宋体"/>
          <w:color w:val="000000"/>
          <w:sz w:val="24"/>
          <w:szCs w:val="24"/>
          <w:lang w:eastAsia="zh-CN"/>
        </w:rPr>
        <w:t xml:space="preserve">的实质性</w:t>
      </w:r>
      <w:r>
        <w:rPr>
          <w:rFonts w:hint="eastAsia" w:ascii="宋体" w:hAnsi="宋体" w:cs="宋体"/>
          <w:color w:val="000000"/>
          <w:sz w:val="24"/>
          <w:szCs w:val="24"/>
        </w:rPr>
        <w:t xml:space="preserve">要求和</w:t>
      </w:r>
      <w:r>
        <w:rPr>
          <w:rFonts w:hint="eastAsia" w:ascii="宋体" w:hAnsi="宋体" w:cs="宋体"/>
          <w:color w:val="000000"/>
          <w:sz w:val="24"/>
          <w:szCs w:val="24"/>
          <w:lang w:eastAsia="zh-CN"/>
        </w:rPr>
        <w:t xml:space="preserve">条件</w:t>
      </w:r>
      <w:r>
        <w:rPr>
          <w:rFonts w:hint="eastAsia" w:ascii="宋体" w:hAnsi="宋体" w:cs="宋体"/>
          <w:color w:val="000000"/>
          <w:sz w:val="24"/>
          <w:szCs w:val="24"/>
        </w:rPr>
        <w:t xml:space="preserve">。</w:t>
      </w:r>
      <w:r/>
    </w:p>
    <w:p>
      <w:pPr>
        <w:pStyle w:val="640"/>
        <w:ind w:firstLine="482"/>
        <w:spacing w:before="0" w:after="0" w:line="360" w:lineRule="auto"/>
        <w:rPr>
          <w:rFonts w:ascii="宋体" w:hAnsi="宋体" w:eastAsia="宋体" w:cs="宋体"/>
          <w:bCs w:val="0"/>
          <w:color w:val="000000"/>
          <w:sz w:val="24"/>
          <w:szCs w:val="24"/>
        </w:rPr>
      </w:pPr>
      <w:r/>
      <w:bookmarkStart w:id="25" w:name="_Toc16938522"/>
      <w:r/>
      <w:bookmarkStart w:id="26" w:name="_Toc513029206"/>
      <w:r/>
      <w:bookmarkStart w:id="27" w:name="_Toc20823278"/>
      <w:r>
        <w:rPr>
          <w:rFonts w:hint="eastAsia" w:ascii="宋体" w:hAnsi="宋体" w:eastAsia="宋体" w:cs="宋体"/>
          <w:bCs w:val="0"/>
          <w:color w:val="000000"/>
          <w:sz w:val="24"/>
          <w:szCs w:val="24"/>
        </w:rPr>
        <w:t xml:space="preserve">3.适用法律</w:t>
      </w:r>
      <w:bookmarkEnd w:id="25"/>
      <w:r/>
      <w:bookmarkEnd w:id="26"/>
      <w:r/>
      <w:bookmarkEnd w:id="27"/>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3.1本次招标及由此产生的合同受中华人民共和国有关</w:t>
      </w:r>
      <w:r>
        <w:rPr>
          <w:rFonts w:hint="eastAsia" w:ascii="宋体" w:hAnsi="宋体" w:cs="宋体"/>
          <w:color w:val="000000"/>
          <w:sz w:val="24"/>
          <w:szCs w:val="24"/>
          <w:lang w:eastAsia="zh-CN"/>
        </w:rPr>
        <w:t xml:space="preserve">法律法规的</w:t>
      </w:r>
      <w:r>
        <w:rPr>
          <w:rFonts w:hint="eastAsia" w:ascii="宋体" w:hAnsi="宋体" w:cs="宋体"/>
          <w:color w:val="000000"/>
          <w:sz w:val="24"/>
          <w:szCs w:val="24"/>
        </w:rPr>
        <w:t xml:space="preserve">制约和保护。</w:t>
      </w:r>
      <w:r/>
    </w:p>
    <w:p>
      <w:pPr>
        <w:pStyle w:val="640"/>
        <w:ind w:firstLine="482"/>
        <w:spacing w:before="0" w:after="0" w:line="360" w:lineRule="auto"/>
        <w:rPr>
          <w:rFonts w:ascii="宋体" w:hAnsi="宋体" w:eastAsia="宋体" w:cs="宋体"/>
          <w:bCs w:val="0"/>
          <w:color w:val="000000"/>
          <w:sz w:val="24"/>
          <w:szCs w:val="24"/>
        </w:rPr>
      </w:pPr>
      <w:r/>
      <w:bookmarkStart w:id="28" w:name="_Toc513029207"/>
      <w:r/>
      <w:bookmarkStart w:id="29" w:name="_Toc20823279"/>
      <w:r/>
      <w:bookmarkStart w:id="30" w:name="_Toc16938523"/>
      <w:r/>
      <w:bookmarkStart w:id="31" w:name="_Toc462564067"/>
      <w:r>
        <w:rPr>
          <w:rFonts w:hint="eastAsia" w:ascii="宋体" w:hAnsi="宋体" w:eastAsia="宋体" w:cs="宋体"/>
          <w:bCs w:val="0"/>
          <w:color w:val="000000"/>
          <w:sz w:val="24"/>
          <w:szCs w:val="24"/>
        </w:rPr>
        <w:t xml:space="preserve">4.投标费用</w:t>
      </w:r>
      <w:bookmarkEnd w:id="28"/>
      <w:r/>
      <w:bookmarkEnd w:id="29"/>
      <w:r/>
      <w:bookmarkEnd w:id="30"/>
      <w:r/>
      <w:bookmarkEnd w:id="31"/>
      <w:r/>
      <w:r/>
    </w:p>
    <w:p>
      <w:pPr>
        <w:ind w:firstLine="480"/>
        <w:spacing w:line="360" w:lineRule="auto"/>
        <w:rPr>
          <w:rFonts w:ascii="宋体" w:hAnsi="宋体" w:cs="宋体"/>
          <w:color w:val="000000"/>
          <w:sz w:val="24"/>
          <w:szCs w:val="24"/>
        </w:rPr>
      </w:pPr>
      <w:r>
        <w:rPr>
          <w:rFonts w:hint="eastAsia" w:ascii="宋体" w:hAnsi="宋体" w:cs="宋体"/>
          <w:bCs/>
          <w:color w:val="000000"/>
          <w:sz w:val="24"/>
          <w:szCs w:val="24"/>
        </w:rPr>
        <w:t xml:space="preserve">4.1</w:t>
      </w:r>
      <w:r>
        <w:rPr>
          <w:rFonts w:hint="eastAsia" w:ascii="宋体" w:hAnsi="宋体" w:cs="宋体"/>
          <w:sz w:val="24"/>
          <w:szCs w:val="24"/>
        </w:rPr>
        <w:t xml:space="preserve">投标人应自行承担所有与参加投标有关</w:t>
      </w:r>
      <w:r>
        <w:rPr>
          <w:rFonts w:hint="eastAsia" w:ascii="宋体" w:hAnsi="宋体" w:cs="宋体"/>
          <w:sz w:val="24"/>
          <w:szCs w:val="24"/>
          <w:lang w:eastAsia="zh-CN"/>
        </w:rPr>
        <w:t xml:space="preserve">的费用（</w:t>
      </w:r>
      <w:r>
        <w:rPr>
          <w:rFonts w:hint="eastAsia" w:ascii="宋体" w:hAnsi="宋体" w:cs="宋体"/>
          <w:sz w:val="24"/>
          <w:szCs w:val="24"/>
        </w:rPr>
        <w:t xml:space="preserve">招标代理服务费：本项目招标代理费向中标单位收取，此项费用包含在投标报价中，不单独列项，由投标单位在报价时综合考虑）</w:t>
      </w:r>
      <w:r>
        <w:rPr>
          <w:rFonts w:hint="eastAsia" w:ascii="宋体" w:hAnsi="宋体" w:cs="宋体"/>
          <w:sz w:val="24"/>
          <w:szCs w:val="24"/>
          <w:lang w:eastAsia="zh-CN"/>
        </w:rPr>
        <w:t xml:space="preserve">。</w:t>
      </w:r>
      <w:r>
        <w:rPr>
          <w:rFonts w:hint="eastAsia" w:ascii="宋体" w:hAnsi="宋体" w:cs="宋体"/>
          <w:sz w:val="24"/>
          <w:szCs w:val="24"/>
        </w:rPr>
        <w:t xml:space="preserve">报价应包含以下内容：投标报价应包括投标人中标后为完成本项目服务可能发生的全部费用及利润和税金等（包括但不限于：人员工资、加班费、工作人员差旅费、调研</w:t>
      </w:r>
      <w:r>
        <w:rPr>
          <w:rFonts w:hint="eastAsia" w:ascii="宋体" w:hAnsi="宋体" w:cs="宋体"/>
          <w:sz w:val="24"/>
          <w:szCs w:val="24"/>
          <w:lang w:eastAsia="zh-CN"/>
        </w:rPr>
        <w:t xml:space="preserve">考察费</w:t>
      </w:r>
      <w:r>
        <w:rPr>
          <w:rFonts w:hint="eastAsia" w:ascii="宋体" w:hAnsi="宋体" w:cs="宋体"/>
          <w:sz w:val="24"/>
          <w:szCs w:val="24"/>
        </w:rPr>
        <w:t xml:space="preserve">、各项福利、劳动保险、餐费、员工补助、工作人员必要的住宿费、办公费、论证费、各类方案评审费（含专家劳务费、会议组织费）、管理费、为本招标项目提供服务所需的仪器设备、各类耗材、公共耗能费、利润、税金、本项目招标代理费</w:t>
      </w: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评审费</w:t>
      </w:r>
      <w:r>
        <w:rPr>
          <w:rFonts w:hint="eastAsia" w:ascii="宋体" w:hAnsi="宋体" w:cs="宋体"/>
          <w:sz w:val="24"/>
          <w:szCs w:val="24"/>
        </w:rPr>
        <w:t xml:space="preserve">、服务期内政策调整风险费等本项目招标文件规定的全部费用）</w:t>
      </w:r>
      <w:r>
        <w:rPr>
          <w:rFonts w:hint="eastAsia" w:ascii="宋体" w:hAnsi="宋体" w:cs="宋体"/>
          <w:sz w:val="24"/>
          <w:szCs w:val="24"/>
          <w:lang w:eastAsia="zh-CN"/>
        </w:rPr>
        <w:t xml:space="preserve">。投标人</w:t>
      </w:r>
      <w:r>
        <w:rPr>
          <w:rFonts w:hint="eastAsia" w:ascii="宋体" w:hAnsi="宋体" w:cs="宋体"/>
          <w:sz w:val="24"/>
          <w:szCs w:val="24"/>
        </w:rPr>
        <w:t xml:space="preserve">中标后投标报价不再调整。无论投标过程中的做法和结果如何，采购人在任何情况下均无义务和责任承担这些费用</w:t>
      </w:r>
      <w:r>
        <w:rPr>
          <w:rFonts w:hint="eastAsia" w:ascii="宋体" w:hAnsi="宋体" w:cs="宋体"/>
          <w:color w:val="000000"/>
          <w:sz w:val="24"/>
          <w:szCs w:val="24"/>
        </w:rPr>
        <w:t xml:space="preserve">。</w:t>
      </w:r>
      <w:r/>
    </w:p>
    <w:p>
      <w:pPr>
        <w:pStyle w:val="640"/>
        <w:ind w:firstLine="482"/>
        <w:spacing w:before="0" w:after="0" w:line="360" w:lineRule="auto"/>
        <w:rPr>
          <w:rFonts w:ascii="宋体" w:hAnsi="宋体" w:eastAsia="宋体" w:cs="宋体"/>
          <w:bCs w:val="0"/>
          <w:color w:val="000000"/>
          <w:sz w:val="24"/>
          <w:szCs w:val="24"/>
        </w:rPr>
      </w:pPr>
      <w:r>
        <w:rPr>
          <w:rFonts w:hint="eastAsia" w:ascii="宋体" w:hAnsi="宋体" w:eastAsia="宋体" w:cs="宋体"/>
          <w:color w:val="000000"/>
          <w:sz w:val="24"/>
          <w:szCs w:val="24"/>
        </w:rPr>
        <w:t xml:space="preserve">5.</w:t>
      </w:r>
      <w:r>
        <w:rPr>
          <w:rFonts w:hint="eastAsia" w:ascii="宋体" w:hAnsi="宋体" w:eastAsia="宋体" w:cs="宋体"/>
          <w:bCs w:val="0"/>
          <w:color w:val="000000"/>
          <w:sz w:val="24"/>
          <w:szCs w:val="24"/>
        </w:rPr>
        <w:t xml:space="preserve">招标文件的约束力</w:t>
      </w:r>
      <w:r/>
    </w:p>
    <w:p>
      <w:pPr>
        <w:ind w:firstLine="480"/>
        <w:spacing w:line="360" w:lineRule="auto"/>
        <w:rPr>
          <w:rFonts w:ascii="宋体" w:hAnsi="宋体" w:cs="宋体"/>
          <w:color w:val="000000"/>
          <w:sz w:val="24"/>
          <w:szCs w:val="24"/>
        </w:rPr>
      </w:pPr>
      <w:r>
        <w:rPr>
          <w:rFonts w:hint="eastAsia" w:ascii="宋体" w:hAnsi="宋体" w:cs="宋体"/>
          <w:bCs/>
          <w:color w:val="000000"/>
          <w:sz w:val="24"/>
          <w:szCs w:val="24"/>
        </w:rPr>
        <w:t xml:space="preserve">5.1</w:t>
      </w:r>
      <w:r>
        <w:rPr>
          <w:rFonts w:hint="eastAsia" w:ascii="宋体" w:hAnsi="宋体" w:cs="宋体"/>
          <w:color w:val="000000"/>
          <w:sz w:val="24"/>
          <w:szCs w:val="24"/>
        </w:rPr>
        <w:t xml:space="preserve">供应商一旦参加本项目采购活动，即被认为接受了本招标文件的规定和约束。</w:t>
      </w:r>
      <w:r/>
    </w:p>
    <w:p>
      <w:pPr>
        <w:pStyle w:val="639"/>
        <w:ind w:firstLine="482"/>
        <w:spacing w:line="360" w:lineRule="auto"/>
        <w:rPr>
          <w:rFonts w:ascii="宋体" w:hAnsi="宋体" w:eastAsia="宋体" w:cs="宋体"/>
          <w:b/>
          <w:color w:val="000000"/>
          <w:szCs w:val="24"/>
        </w:rPr>
      </w:pPr>
      <w:r/>
      <w:bookmarkStart w:id="32" w:name="_Toc16938525"/>
      <w:r/>
      <w:bookmarkStart w:id="33" w:name="_Toc513029209"/>
      <w:r/>
      <w:bookmarkStart w:id="34" w:name="_Toc20823281"/>
      <w:r/>
      <w:bookmarkStart w:id="35" w:name="_Toc120614215"/>
      <w:r>
        <w:rPr>
          <w:rFonts w:hint="eastAsia" w:ascii="宋体" w:hAnsi="宋体" w:eastAsia="宋体" w:cs="宋体"/>
          <w:b/>
          <w:color w:val="000000"/>
          <w:szCs w:val="24"/>
        </w:rPr>
        <w:t xml:space="preserve">二、招标文件</w:t>
      </w:r>
      <w:bookmarkEnd w:id="32"/>
      <w:r/>
      <w:bookmarkEnd w:id="33"/>
      <w:r/>
      <w:bookmarkEnd w:id="34"/>
      <w:r/>
      <w:bookmarkEnd w:id="35"/>
      <w:r/>
      <w:r/>
    </w:p>
    <w:p>
      <w:pPr>
        <w:pStyle w:val="640"/>
        <w:ind w:firstLine="482"/>
        <w:spacing w:before="0" w:after="0" w:line="360" w:lineRule="auto"/>
        <w:rPr>
          <w:rFonts w:ascii="宋体" w:hAnsi="宋体" w:eastAsia="宋体" w:cs="宋体"/>
          <w:bCs w:val="0"/>
          <w:color w:val="000000"/>
          <w:sz w:val="24"/>
          <w:szCs w:val="24"/>
        </w:rPr>
      </w:pPr>
      <w:r/>
      <w:bookmarkStart w:id="36" w:name="_Toc20823282"/>
      <w:r/>
      <w:bookmarkStart w:id="37" w:name="_Toc16938526"/>
      <w:r/>
      <w:bookmarkStart w:id="38" w:name="_Toc513029210"/>
      <w:r>
        <w:rPr>
          <w:rFonts w:hint="eastAsia" w:ascii="宋体" w:hAnsi="宋体" w:eastAsia="宋体" w:cs="宋体"/>
          <w:bCs w:val="0"/>
          <w:color w:val="000000"/>
          <w:sz w:val="24"/>
          <w:szCs w:val="24"/>
        </w:rPr>
        <w:t xml:space="preserve">6.招标文件构成</w:t>
      </w:r>
      <w:bookmarkEnd w:id="36"/>
      <w:r/>
      <w:bookmarkEnd w:id="37"/>
      <w:r/>
      <w:bookmarkEnd w:id="38"/>
      <w:r/>
      <w:r/>
    </w:p>
    <w:p>
      <w:pPr>
        <w:ind w:firstLine="480"/>
        <w:spacing w:line="360" w:lineRule="auto"/>
        <w:rPr>
          <w:rFonts w:ascii="宋体" w:hAnsi="宋体" w:cs="宋体"/>
          <w:color w:val="000000"/>
          <w:sz w:val="24"/>
          <w:szCs w:val="24"/>
        </w:rPr>
      </w:pPr>
      <w:r>
        <w:rPr>
          <w:rFonts w:hint="eastAsia" w:ascii="宋体" w:hAnsi="宋体" w:cs="宋体"/>
          <w:bCs/>
          <w:color w:val="000000"/>
          <w:sz w:val="24"/>
          <w:szCs w:val="24"/>
        </w:rPr>
        <w:t xml:space="preserve">6.1</w:t>
      </w:r>
      <w:r>
        <w:rPr>
          <w:rFonts w:hint="eastAsia" w:ascii="宋体" w:hAnsi="宋体" w:cs="宋体"/>
          <w:color w:val="000000"/>
          <w:sz w:val="24"/>
          <w:szCs w:val="24"/>
        </w:rPr>
        <w:t xml:space="preserve">招标文件由以下部分组成：</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（1）招标公告</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（2）供应商须知</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（3）合同文本</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（4）采购需求</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（5）评标方法与评标标准</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（6）投标文件格式</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请仔细检查招标文件是否齐全，如有缺漏请立即与采购代理机构联系解决。</w:t>
      </w:r>
      <w:r/>
    </w:p>
    <w:p>
      <w:pPr>
        <w:ind w:firstLine="480"/>
        <w:spacing w:line="360" w:lineRule="auto"/>
        <w:rPr>
          <w:rFonts w:ascii="宋体" w:hAnsi="宋体" w:cs="宋体"/>
          <w:color w:val="000000"/>
          <w:sz w:val="24"/>
          <w:szCs w:val="24"/>
        </w:rPr>
      </w:pPr>
      <w:r>
        <w:rPr>
          <w:rFonts w:hint="eastAsia" w:ascii="宋体" w:hAnsi="宋体" w:cs="宋体"/>
          <w:bCs/>
          <w:color w:val="000000"/>
          <w:sz w:val="24"/>
          <w:szCs w:val="24"/>
        </w:rPr>
        <w:t xml:space="preserve">6.2</w:t>
      </w:r>
      <w:r>
        <w:rPr>
          <w:rFonts w:hint="eastAsia" w:ascii="宋体" w:hAnsi="宋体" w:cs="宋体"/>
          <w:color w:val="000000"/>
          <w:sz w:val="24"/>
          <w:szCs w:val="24"/>
        </w:rPr>
        <w:t xml:space="preserve">供应商应认真阅读招标文件中所有的事项、格式、条款和规范等要求。按招标文件要求和规定编制投标文件，并保证所提供的全部资料的真实性，以使其投标文件对招标文件作出实质性响应，否则其风险由供应商自行承担。</w:t>
      </w:r>
      <w:r/>
    </w:p>
    <w:p>
      <w:pPr>
        <w:pStyle w:val="640"/>
        <w:ind w:firstLine="482"/>
        <w:spacing w:before="0" w:after="0" w:line="360" w:lineRule="auto"/>
        <w:rPr>
          <w:rFonts w:ascii="宋体" w:hAnsi="宋体" w:eastAsia="宋体" w:cs="宋体"/>
          <w:color w:val="000000"/>
          <w:sz w:val="24"/>
          <w:szCs w:val="24"/>
        </w:rPr>
      </w:pPr>
      <w:r>
        <w:rPr>
          <w:rFonts w:hint="eastAsia" w:ascii="宋体" w:hAnsi="宋体" w:eastAsia="宋体" w:cs="宋体"/>
          <w:bCs w:val="0"/>
          <w:color w:val="000000"/>
          <w:sz w:val="24"/>
          <w:szCs w:val="24"/>
        </w:rPr>
        <w:t xml:space="preserve">7.</w:t>
      </w:r>
      <w:r>
        <w:rPr>
          <w:rFonts w:hint="eastAsia" w:ascii="宋体" w:hAnsi="宋体" w:eastAsia="宋体" w:cs="宋体"/>
          <w:color w:val="000000"/>
          <w:sz w:val="24"/>
          <w:szCs w:val="24"/>
        </w:rPr>
        <w:t xml:space="preserve">招标文件的澄清</w:t>
      </w:r>
      <w:r/>
    </w:p>
    <w:p>
      <w:pPr>
        <w:ind w:firstLine="480"/>
        <w:spacing w:line="360" w:lineRule="auto"/>
        <w:rPr>
          <w:rFonts w:ascii="宋体" w:hAnsi="宋体" w:cs="宋体"/>
          <w:color w:val="000000"/>
          <w:sz w:val="24"/>
          <w:szCs w:val="24"/>
        </w:rPr>
      </w:pPr>
      <w:r>
        <w:rPr>
          <w:rFonts w:hint="eastAsia" w:ascii="宋体" w:hAnsi="宋体" w:cs="宋体"/>
          <w:bCs/>
          <w:color w:val="000000"/>
          <w:sz w:val="24"/>
          <w:szCs w:val="24"/>
        </w:rPr>
        <w:t xml:space="preserve">7.1</w:t>
      </w:r>
      <w:r>
        <w:rPr>
          <w:rFonts w:hint="eastAsia" w:ascii="宋体" w:hAnsi="宋体" w:cs="宋体"/>
          <w:color w:val="000000"/>
          <w:sz w:val="24"/>
          <w:szCs w:val="24"/>
        </w:rPr>
        <w:t xml:space="preserve">任何要求对招标文件进行澄清的供应商，应在投标截止期</w:t>
      </w:r>
      <w:r>
        <w:rPr>
          <w:rFonts w:hint="eastAsia" w:ascii="宋体" w:hAnsi="宋体" w:cs="宋体"/>
          <w:b/>
          <w:bCs/>
          <w:color w:val="000000"/>
          <w:sz w:val="24"/>
          <w:szCs w:val="24"/>
        </w:rPr>
        <w:t xml:space="preserve">十日</w:t>
      </w:r>
      <w:r>
        <w:rPr>
          <w:rFonts w:hint="eastAsia" w:ascii="宋体" w:hAnsi="宋体" w:cs="宋体"/>
          <w:color w:val="000000"/>
          <w:sz w:val="24"/>
          <w:szCs w:val="24"/>
        </w:rPr>
        <w:t xml:space="preserve">前按招标公告中的通讯地址，以书面形式通知采购代理机构。</w:t>
      </w:r>
      <w:r/>
    </w:p>
    <w:p>
      <w:pPr>
        <w:pStyle w:val="640"/>
        <w:ind w:firstLine="482"/>
        <w:spacing w:before="0" w:after="0" w:line="360" w:lineRule="auto"/>
        <w:rPr>
          <w:rFonts w:ascii="宋体" w:hAnsi="宋体" w:eastAsia="宋体" w:cs="宋体"/>
          <w:color w:val="000000"/>
          <w:sz w:val="24"/>
          <w:szCs w:val="24"/>
        </w:rPr>
      </w:pPr>
      <w:r>
        <w:rPr>
          <w:rFonts w:hint="eastAsia" w:ascii="宋体" w:hAnsi="宋体" w:eastAsia="宋体" w:cs="宋体"/>
          <w:bCs w:val="0"/>
          <w:color w:val="000000"/>
          <w:sz w:val="24"/>
          <w:szCs w:val="24"/>
        </w:rPr>
        <w:t xml:space="preserve">8.</w:t>
      </w:r>
      <w:r>
        <w:rPr>
          <w:rFonts w:hint="eastAsia" w:ascii="宋体" w:hAnsi="宋体" w:eastAsia="宋体" w:cs="宋体"/>
          <w:color w:val="000000"/>
          <w:sz w:val="24"/>
          <w:szCs w:val="24"/>
        </w:rPr>
        <w:t xml:space="preserve">招标文件的修改</w:t>
      </w:r>
      <w:r/>
    </w:p>
    <w:p>
      <w:pPr>
        <w:ind w:firstLine="480"/>
        <w:spacing w:line="360" w:lineRule="auto"/>
        <w:rPr>
          <w:rFonts w:ascii="宋体" w:hAnsi="宋体" w:cs="宋体"/>
          <w:bCs/>
          <w:color w:val="000000"/>
          <w:sz w:val="24"/>
          <w:szCs w:val="24"/>
        </w:rPr>
      </w:pPr>
      <w:r>
        <w:rPr>
          <w:rFonts w:hint="eastAsia" w:ascii="宋体" w:hAnsi="宋体" w:cs="宋体"/>
          <w:bCs/>
          <w:color w:val="000000"/>
          <w:sz w:val="24"/>
          <w:szCs w:val="24"/>
        </w:rPr>
        <w:t xml:space="preserve">8.1在投标截止时间前，</w:t>
      </w:r>
      <w:r>
        <w:rPr>
          <w:rFonts w:hint="eastAsia" w:ascii="宋体" w:hAnsi="宋体" w:cs="宋体"/>
          <w:color w:val="000000"/>
          <w:sz w:val="24"/>
          <w:szCs w:val="24"/>
        </w:rPr>
        <w:t xml:space="preserve">采购代理机构</w:t>
      </w:r>
      <w:r>
        <w:rPr>
          <w:rFonts w:hint="eastAsia" w:ascii="宋体" w:hAnsi="宋体" w:cs="宋体"/>
          <w:bCs/>
          <w:color w:val="000000"/>
          <w:sz w:val="24"/>
          <w:szCs w:val="24"/>
        </w:rPr>
        <w:t xml:space="preserve">可以对招标文件进行修改。</w:t>
      </w:r>
      <w:r/>
    </w:p>
    <w:p>
      <w:pPr>
        <w:ind w:firstLine="480"/>
        <w:spacing w:line="360" w:lineRule="auto"/>
        <w:rPr>
          <w:rFonts w:ascii="宋体" w:hAnsi="宋体" w:cs="宋体"/>
          <w:bCs/>
          <w:color w:val="000000"/>
          <w:sz w:val="24"/>
          <w:szCs w:val="24"/>
        </w:rPr>
      </w:pPr>
      <w:r>
        <w:rPr>
          <w:rFonts w:hint="eastAsia" w:ascii="宋体" w:hAnsi="宋体" w:cs="宋体"/>
          <w:bCs/>
          <w:color w:val="000000"/>
          <w:sz w:val="24"/>
          <w:szCs w:val="24"/>
        </w:rPr>
        <w:t xml:space="preserve">8.2</w:t>
      </w:r>
      <w:r>
        <w:rPr>
          <w:rFonts w:hint="eastAsia" w:ascii="宋体" w:hAnsi="宋体" w:cs="宋体"/>
          <w:color w:val="000000"/>
          <w:sz w:val="24"/>
          <w:szCs w:val="24"/>
        </w:rPr>
        <w:t xml:space="preserve">采购代理机构</w:t>
      </w:r>
      <w:r>
        <w:rPr>
          <w:rFonts w:hint="eastAsia" w:ascii="宋体" w:hAnsi="宋体" w:cs="宋体"/>
          <w:bCs/>
          <w:color w:val="000000"/>
          <w:sz w:val="24"/>
          <w:szCs w:val="24"/>
        </w:rPr>
        <w:t xml:space="preserve">有权按照法定的要求推迟投标截止日期和开标日期。</w:t>
      </w:r>
      <w:r/>
    </w:p>
    <w:p>
      <w:pPr>
        <w:ind w:firstLine="480"/>
        <w:spacing w:line="360" w:lineRule="auto"/>
        <w:rPr>
          <w:rFonts w:ascii="宋体" w:hAnsi="宋体" w:cs="宋体"/>
          <w:bCs/>
          <w:color w:val="000000"/>
          <w:sz w:val="24"/>
          <w:szCs w:val="24"/>
        </w:rPr>
      </w:pPr>
      <w:r>
        <w:rPr>
          <w:rFonts w:hint="eastAsia" w:ascii="宋体" w:hAnsi="宋体" w:cs="宋体"/>
          <w:bCs/>
          <w:color w:val="000000"/>
          <w:sz w:val="24"/>
          <w:szCs w:val="24"/>
        </w:rPr>
        <w:t xml:space="preserve">8.3招标文件的修改将在“中国政府采购网”“江苏政府采购网</w:t>
      </w:r>
      <w:r>
        <w:rPr>
          <w:rFonts w:hint="eastAsia" w:ascii="宋体" w:hAnsi="宋体" w:cs="宋体"/>
          <w:bCs/>
          <w:color w:val="000000"/>
          <w:sz w:val="24"/>
          <w:szCs w:val="24"/>
          <w:lang w:eastAsia="zh-CN"/>
        </w:rPr>
        <w:t xml:space="preserve">”“</w:t>
      </w:r>
      <w:r>
        <w:rPr>
          <w:rFonts w:hint="eastAsia" w:ascii="宋体" w:hAnsi="宋体" w:cs="宋体"/>
          <w:bCs/>
          <w:color w:val="000000"/>
          <w:sz w:val="24"/>
          <w:szCs w:val="24"/>
        </w:rPr>
        <w:t xml:space="preserve">盐城市政府采购网”公布，补充文件将作为招标文件的组成部分，并对供应商具有约束力。</w:t>
      </w:r>
      <w:r/>
    </w:p>
    <w:p>
      <w:pPr>
        <w:pStyle w:val="639"/>
        <w:ind w:firstLine="482"/>
        <w:spacing w:line="360" w:lineRule="auto"/>
        <w:rPr>
          <w:rFonts w:ascii="宋体" w:hAnsi="宋体" w:eastAsia="宋体" w:cs="宋体"/>
          <w:b/>
          <w:color w:val="000000"/>
          <w:szCs w:val="24"/>
        </w:rPr>
      </w:pPr>
      <w:r/>
      <w:bookmarkStart w:id="39" w:name="_Toc513029213"/>
      <w:r/>
      <w:bookmarkStart w:id="40" w:name="_Toc20823285"/>
      <w:r/>
      <w:bookmarkStart w:id="41" w:name="_Toc16938529"/>
      <w:r/>
      <w:bookmarkStart w:id="42" w:name="_Toc462564072"/>
      <w:r/>
      <w:bookmarkStart w:id="43" w:name="_Toc120614216"/>
      <w:r>
        <w:rPr>
          <w:rFonts w:hint="eastAsia" w:ascii="宋体" w:hAnsi="宋体" w:eastAsia="宋体" w:cs="宋体"/>
          <w:b/>
          <w:color w:val="000000"/>
          <w:szCs w:val="24"/>
        </w:rPr>
        <w:t xml:space="preserve">三、投标文件的编制</w:t>
      </w:r>
      <w:bookmarkEnd w:id="39"/>
      <w:r/>
      <w:bookmarkEnd w:id="40"/>
      <w:r/>
      <w:bookmarkEnd w:id="41"/>
      <w:r/>
      <w:bookmarkEnd w:id="42"/>
      <w:r/>
      <w:bookmarkEnd w:id="43"/>
      <w:r/>
      <w:r/>
    </w:p>
    <w:p>
      <w:pPr>
        <w:pStyle w:val="640"/>
        <w:ind w:firstLine="482"/>
        <w:spacing w:before="0" w:after="0" w:line="360" w:lineRule="auto"/>
        <w:rPr>
          <w:rFonts w:ascii="宋体" w:hAnsi="宋体" w:eastAsia="宋体" w:cs="宋体"/>
          <w:bCs w:val="0"/>
          <w:color w:val="000000"/>
          <w:sz w:val="24"/>
          <w:szCs w:val="24"/>
        </w:rPr>
      </w:pPr>
      <w:r/>
      <w:bookmarkStart w:id="44" w:name="_Toc513029214"/>
      <w:r/>
      <w:bookmarkStart w:id="45" w:name="_Toc20823286"/>
      <w:r/>
      <w:bookmarkStart w:id="46" w:name="_Toc16938530"/>
      <w:r/>
      <w:bookmarkStart w:id="47" w:name="_Toc462564073"/>
      <w:r>
        <w:rPr>
          <w:rFonts w:hint="eastAsia" w:ascii="宋体" w:hAnsi="宋体" w:eastAsia="宋体" w:cs="宋体"/>
          <w:bCs w:val="0"/>
          <w:color w:val="000000"/>
          <w:sz w:val="24"/>
          <w:szCs w:val="24"/>
        </w:rPr>
        <w:t xml:space="preserve">9.投标文件的语言及度量衡单位</w:t>
      </w:r>
      <w:bookmarkEnd w:id="44"/>
      <w:r/>
      <w:bookmarkEnd w:id="45"/>
      <w:r/>
      <w:bookmarkEnd w:id="46"/>
      <w:r/>
      <w:bookmarkEnd w:id="47"/>
      <w:r/>
      <w:r/>
    </w:p>
    <w:p>
      <w:pPr>
        <w:ind w:firstLine="480"/>
        <w:spacing w:line="360" w:lineRule="auto"/>
        <w:rPr>
          <w:rFonts w:ascii="宋体" w:hAnsi="宋体" w:cs="宋体"/>
          <w:color w:val="000000"/>
          <w:sz w:val="24"/>
          <w:szCs w:val="24"/>
        </w:rPr>
      </w:pPr>
      <w:r>
        <w:rPr>
          <w:rFonts w:hint="eastAsia" w:ascii="宋体" w:hAnsi="宋体" w:cs="宋体"/>
          <w:bCs/>
          <w:color w:val="000000"/>
          <w:sz w:val="24"/>
          <w:szCs w:val="24"/>
        </w:rPr>
        <w:t xml:space="preserve">9.1</w:t>
      </w:r>
      <w:r>
        <w:rPr>
          <w:rFonts w:hint="eastAsia" w:ascii="宋体" w:hAnsi="宋体" w:cs="宋体"/>
          <w:color w:val="000000"/>
          <w:sz w:val="24"/>
          <w:szCs w:val="24"/>
        </w:rPr>
        <w:t xml:space="preserve">供应商提交的投标文件以及供应商与采购人就有关投标的所有来往通知、函件和文件均应使用</w:t>
      </w:r>
      <w:r>
        <w:rPr>
          <w:rFonts w:hint="eastAsia" w:ascii="宋体" w:hAnsi="宋体" w:cs="宋体"/>
          <w:bCs/>
          <w:color w:val="000000"/>
          <w:sz w:val="24"/>
          <w:szCs w:val="24"/>
        </w:rPr>
        <w:t xml:space="preserve">简体中文</w:t>
      </w:r>
      <w:r>
        <w:rPr>
          <w:rFonts w:hint="eastAsia" w:ascii="宋体" w:hAnsi="宋体" w:cs="宋体"/>
          <w:color w:val="000000"/>
          <w:sz w:val="24"/>
          <w:szCs w:val="24"/>
        </w:rPr>
        <w:t xml:space="preserve">。</w:t>
      </w:r>
      <w:r/>
    </w:p>
    <w:p>
      <w:pPr>
        <w:ind w:firstLine="480"/>
        <w:spacing w:line="360" w:lineRule="auto"/>
        <w:rPr>
          <w:rFonts w:ascii="宋体" w:hAnsi="宋体" w:cs="宋体"/>
          <w:color w:val="000000"/>
          <w:sz w:val="24"/>
          <w:szCs w:val="24"/>
        </w:rPr>
      </w:pPr>
      <w:r>
        <w:rPr>
          <w:rFonts w:hint="eastAsia" w:ascii="宋体" w:hAnsi="宋体" w:cs="宋体"/>
          <w:bCs/>
          <w:color w:val="000000"/>
          <w:sz w:val="24"/>
          <w:szCs w:val="24"/>
        </w:rPr>
        <w:t xml:space="preserve">9.2</w:t>
      </w:r>
      <w:r>
        <w:rPr>
          <w:rFonts w:hint="eastAsia" w:ascii="宋体" w:hAnsi="宋体" w:cs="宋体"/>
          <w:color w:val="000000"/>
          <w:sz w:val="24"/>
          <w:szCs w:val="24"/>
        </w:rPr>
        <w:t xml:space="preserve">除技术性能另有规定外，投标文件所使用的度量衡单位，均须采用国家法定计量单位。</w:t>
      </w:r>
      <w:r/>
    </w:p>
    <w:p>
      <w:pPr>
        <w:pStyle w:val="640"/>
        <w:ind w:firstLine="482"/>
        <w:spacing w:before="0" w:after="0" w:line="360" w:lineRule="auto"/>
        <w:rPr>
          <w:rFonts w:ascii="宋体" w:hAnsi="宋体" w:eastAsia="宋体" w:cs="宋体"/>
          <w:color w:val="000000"/>
          <w:sz w:val="24"/>
          <w:szCs w:val="24"/>
        </w:rPr>
      </w:pPr>
      <w:r/>
      <w:bookmarkStart w:id="48" w:name="_Toc462564074"/>
      <w:r/>
      <w:bookmarkStart w:id="49" w:name="_Toc16938531"/>
      <w:r/>
      <w:bookmarkStart w:id="50" w:name="_Toc20823287"/>
      <w:r/>
      <w:bookmarkStart w:id="51" w:name="_Toc513029215"/>
      <w:r>
        <w:rPr>
          <w:rFonts w:hint="eastAsia" w:ascii="宋体" w:hAnsi="宋体" w:eastAsia="宋体" w:cs="宋体"/>
          <w:color w:val="000000"/>
          <w:sz w:val="24"/>
          <w:szCs w:val="24"/>
        </w:rPr>
        <w:t xml:space="preserve">10.投标文件构成</w:t>
      </w:r>
      <w:bookmarkEnd w:id="48"/>
      <w:r/>
      <w:bookmarkEnd w:id="49"/>
      <w:r/>
      <w:bookmarkEnd w:id="50"/>
      <w:r/>
      <w:bookmarkEnd w:id="51"/>
      <w:r/>
      <w:r/>
    </w:p>
    <w:p>
      <w:pPr>
        <w:ind w:firstLine="480"/>
        <w:spacing w:line="360" w:lineRule="auto"/>
        <w:rPr>
          <w:rFonts w:ascii="宋体" w:hAnsi="宋体" w:cs="宋体"/>
          <w:bCs/>
          <w:color w:val="000000"/>
          <w:sz w:val="24"/>
          <w:szCs w:val="24"/>
          <w:lang w:val="zh-CN"/>
        </w:rPr>
      </w:pPr>
      <w:r>
        <w:rPr>
          <w:rFonts w:hint="eastAsia" w:ascii="宋体" w:hAnsi="宋体" w:cs="宋体"/>
          <w:bCs/>
          <w:color w:val="000000"/>
          <w:sz w:val="24"/>
          <w:szCs w:val="24"/>
        </w:rPr>
        <w:t xml:space="preserve">10.1供应商编写的投标文件应包括资格证明文件、符合性证明文件、技术要求响应及偏离表、商务要求响应及偏离表、投标函、开标一览表、其他证明文件等部分</w:t>
      </w:r>
      <w:r>
        <w:rPr>
          <w:rFonts w:hint="eastAsia" w:ascii="宋体" w:hAnsi="宋体" w:cs="宋体"/>
          <w:b/>
          <w:color w:val="000000"/>
          <w:sz w:val="24"/>
          <w:szCs w:val="24"/>
          <w:lang w:val="zh-CN"/>
        </w:rPr>
        <w:t xml:space="preserve">（格式详见招标文件“第六章投标文件格式”）</w:t>
      </w:r>
      <w:r>
        <w:rPr>
          <w:rFonts w:hint="eastAsia" w:ascii="宋体" w:hAnsi="宋体" w:cs="宋体"/>
          <w:bCs/>
          <w:color w:val="000000"/>
          <w:sz w:val="24"/>
          <w:szCs w:val="24"/>
          <w:lang w:val="zh-CN"/>
        </w:rPr>
        <w:t xml:space="preserve">。</w:t>
      </w:r>
      <w:r/>
    </w:p>
    <w:p>
      <w:pPr>
        <w:ind w:firstLine="480"/>
        <w:jc w:val="left"/>
        <w:spacing w:line="360" w:lineRule="auto"/>
        <w:widowControl/>
        <w:rPr>
          <w:rFonts w:ascii="宋体" w:hAnsi="宋体" w:cs="宋体"/>
          <w:b/>
          <w:color w:val="000000"/>
          <w:sz w:val="24"/>
          <w:szCs w:val="24"/>
        </w:rPr>
      </w:pPr>
      <w:r/>
      <w:bookmarkStart w:id="52" w:name="_Toc513029219"/>
      <w:r/>
      <w:bookmarkStart w:id="53" w:name="_Toc14577357"/>
      <w:r/>
      <w:bookmarkStart w:id="54" w:name="_Toc49090509"/>
      <w:r/>
      <w:bookmarkStart w:id="55" w:name="_Toc49090507"/>
      <w:r/>
      <w:bookmarkStart w:id="56" w:name="_Toc14577354"/>
      <w:r/>
      <w:bookmarkStart w:id="57" w:name="_Toc513029216"/>
      <w:r>
        <w:rPr>
          <w:rFonts w:hint="eastAsia" w:ascii="宋体" w:hAnsi="宋体" w:cs="宋体"/>
          <w:color w:val="000000"/>
          <w:sz w:val="24"/>
          <w:szCs w:val="24"/>
        </w:rPr>
        <w:t xml:space="preserve">10.2如标书制作工具中格式和内容与“中国政府采购网”“江苏政府采购网”“盐城市政府采购网”发布的招标文件不一致，请以“中国政府采购网”“江苏政府采购网”“盐城市政府采购网”发布的招标文件为准。</w:t>
      </w:r>
      <w:r/>
    </w:p>
    <w:p>
      <w:pPr>
        <w:pStyle w:val="640"/>
        <w:ind w:firstLine="482"/>
        <w:spacing w:before="0" w:after="0"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1</w:t>
      </w:r>
      <w:bookmarkEnd w:id="52"/>
      <w:r/>
      <w:bookmarkEnd w:id="53"/>
      <w:r/>
      <w:bookmarkEnd w:id="54"/>
      <w:r>
        <w:rPr>
          <w:rFonts w:hint="eastAsia" w:ascii="宋体" w:hAnsi="宋体" w:eastAsia="宋体" w:cs="宋体"/>
          <w:color w:val="000000"/>
          <w:sz w:val="24"/>
          <w:szCs w:val="24"/>
        </w:rPr>
        <w:t xml:space="preserve">1.证明供应商及投标标的符合招标文件规定的文件</w:t>
      </w:r>
      <w:r/>
    </w:p>
    <w:p>
      <w:pPr>
        <w:ind w:firstLine="480"/>
        <w:jc w:val="left"/>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11.1供应商应按照法律法规、规章和规范性文件以及招标文件要求提交证明文件，证明其投标标的符合招标文件的规定。</w:t>
      </w:r>
      <w:r/>
    </w:p>
    <w:p>
      <w:pPr>
        <w:ind w:firstLine="480"/>
        <w:jc w:val="left"/>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11.2招标文件对证明文件无明确形式要求的，证明文件可以以文字资料、图纸和数据等形式提交。</w:t>
      </w:r>
      <w:bookmarkEnd w:id="55"/>
      <w:bookmarkEnd w:id="56"/>
      <w:bookmarkEnd w:id="57"/>
      <w:r/>
    </w:p>
    <w:p>
      <w:pPr>
        <w:pStyle w:val="640"/>
        <w:ind w:firstLine="482"/>
        <w:spacing w:before="0" w:after="0" w:line="360" w:lineRule="auto"/>
        <w:rPr>
          <w:rFonts w:ascii="宋体" w:hAnsi="宋体" w:eastAsia="宋体" w:cs="宋体"/>
          <w:bCs w:val="0"/>
          <w:color w:val="000000"/>
          <w:sz w:val="24"/>
          <w:szCs w:val="24"/>
        </w:rPr>
      </w:pPr>
      <w:r/>
      <w:bookmarkStart w:id="58" w:name="_Toc14577355"/>
      <w:r/>
      <w:bookmarkStart w:id="59" w:name="_Toc49090508"/>
      <w:r>
        <w:rPr>
          <w:rFonts w:hint="eastAsia" w:ascii="宋体" w:hAnsi="宋体" w:eastAsia="宋体" w:cs="宋体"/>
          <w:bCs w:val="0"/>
          <w:color w:val="000000"/>
          <w:sz w:val="24"/>
          <w:szCs w:val="24"/>
        </w:rPr>
        <w:t xml:space="preserve">12.投标报价</w:t>
      </w:r>
      <w:bookmarkEnd w:id="58"/>
      <w:r/>
      <w:bookmarkEnd w:id="59"/>
      <w:r/>
      <w:bookmarkStart w:id="60" w:name="_Hlt26670373"/>
      <w:r/>
      <w:bookmarkEnd w:id="60"/>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12.1本项目不接受备选的投标方案或有选择的报价，只允许有一个报价。投标报价内容包括：人工费、服务费、税金以及涉及到的其他一切费用。</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12.2报价注意事项：</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12.2.1价格一律以人民币计算；</w:t>
      </w:r>
      <w:r/>
    </w:p>
    <w:p>
      <w:pPr>
        <w:ind w:firstLine="480"/>
        <w:spacing w:line="360" w:lineRule="auto"/>
        <w:rPr>
          <w:rFonts w:ascii="宋体" w:hAnsi="宋体" w:cs="宋体"/>
          <w:bCs/>
          <w:color w:val="000000"/>
          <w:sz w:val="24"/>
          <w:szCs w:val="24"/>
        </w:rPr>
      </w:pPr>
      <w:r>
        <w:rPr>
          <w:rFonts w:hint="eastAsia" w:ascii="宋体" w:hAnsi="宋体" w:cs="宋体"/>
          <w:color w:val="000000"/>
          <w:sz w:val="24"/>
          <w:szCs w:val="24"/>
        </w:rPr>
        <w:t xml:space="preserve">12.2.2</w:t>
      </w:r>
      <w:r>
        <w:rPr>
          <w:rFonts w:hint="eastAsia" w:ascii="宋体" w:hAnsi="宋体" w:cs="宋体"/>
          <w:bCs/>
          <w:color w:val="000000"/>
          <w:sz w:val="24"/>
          <w:szCs w:val="24"/>
        </w:rPr>
        <w:t xml:space="preserve">供应商报价时应充分考虑所有可能影响到报价的价格因素，一旦招标结束最终确定中标人，报价将包干，不予调整。如发生漏、缺、少项，都将被认为是中标人的报价让利行为，损失自负。</w:t>
      </w:r>
      <w:r/>
    </w:p>
    <w:p>
      <w:pPr>
        <w:ind w:firstLine="480"/>
        <w:spacing w:line="360" w:lineRule="auto"/>
        <w:rPr>
          <w:rFonts w:ascii="宋体" w:hAnsi="宋体" w:cs="宋体"/>
          <w:bCs/>
          <w:color w:val="000000"/>
          <w:sz w:val="24"/>
          <w:szCs w:val="24"/>
        </w:rPr>
      </w:pPr>
      <w:r>
        <w:rPr>
          <w:rFonts w:hint="eastAsia" w:ascii="宋体" w:hAnsi="宋体" w:cs="宋体"/>
          <w:bCs/>
          <w:color w:val="000000"/>
          <w:sz w:val="24"/>
          <w:szCs w:val="24"/>
        </w:rPr>
        <w:t xml:space="preserve">12.3本项目招标代理服务费参照苏招协</w:t>
      </w:r>
      <w:r>
        <w:rPr>
          <w:rFonts w:hint="eastAsia" w:ascii="宋体" w:hAnsi="宋体" w:cs="宋体"/>
          <w:bCs/>
          <w:color w:val="000000"/>
          <w:sz w:val="24"/>
          <w:szCs w:val="24"/>
          <w:lang w:eastAsia="zh-CN"/>
        </w:rPr>
        <w:t xml:space="preserve">〔</w:t>
      </w:r>
      <w:r>
        <w:rPr>
          <w:rFonts w:hint="eastAsia" w:ascii="宋体" w:hAnsi="宋体" w:cs="宋体"/>
          <w:bCs/>
          <w:color w:val="000000"/>
          <w:sz w:val="24"/>
          <w:szCs w:val="24"/>
        </w:rPr>
        <w:t xml:space="preserve">2022</w:t>
      </w:r>
      <w:r>
        <w:rPr>
          <w:rFonts w:hint="eastAsia" w:ascii="宋体" w:hAnsi="宋体" w:cs="宋体"/>
          <w:bCs/>
          <w:color w:val="000000"/>
          <w:sz w:val="24"/>
          <w:szCs w:val="24"/>
          <w:lang w:eastAsia="zh-CN"/>
        </w:rPr>
        <w:t xml:space="preserve">〕2</w:t>
      </w:r>
      <w:r>
        <w:rPr>
          <w:rFonts w:hint="eastAsia" w:ascii="宋体" w:hAnsi="宋体" w:cs="宋体"/>
          <w:bCs/>
          <w:color w:val="000000"/>
          <w:sz w:val="24"/>
          <w:szCs w:val="24"/>
        </w:rPr>
        <w:t xml:space="preserve">号文*40%</w:t>
      </w:r>
      <w:r>
        <w:rPr>
          <w:rFonts w:hint="eastAsia" w:ascii="宋体" w:hAnsi="宋体" w:cs="宋体"/>
          <w:bCs/>
          <w:sz w:val="24"/>
          <w:szCs w:val="24"/>
        </w:rPr>
        <w:t xml:space="preserve">向中标单位收取</w:t>
      </w:r>
      <w:r>
        <w:rPr>
          <w:rFonts w:hint="eastAsia" w:ascii="宋体" w:hAnsi="宋体" w:cs="宋体"/>
          <w:bCs/>
          <w:color w:val="000000"/>
          <w:sz w:val="24"/>
          <w:szCs w:val="24"/>
        </w:rPr>
        <w:t xml:space="preserve">，由中标单位代为支付给采购代理机构，中标人应在领取中标通知书前缴纳。</w:t>
      </w:r>
      <w:r/>
    </w:p>
    <w:p>
      <w:pPr>
        <w:ind w:firstLine="480"/>
        <w:spacing w:line="360" w:lineRule="auto"/>
        <w:rPr>
          <w:rFonts w:ascii="宋体" w:hAnsi="宋体" w:cs="宋体"/>
          <w:bCs/>
          <w:color w:val="000000"/>
          <w:sz w:val="24"/>
          <w:szCs w:val="24"/>
        </w:rPr>
      </w:pPr>
      <w:r>
        <w:rPr>
          <w:rFonts w:hint="eastAsia" w:ascii="宋体" w:hAnsi="宋体" w:cs="宋体"/>
          <w:bCs/>
          <w:color w:val="000000"/>
          <w:sz w:val="24"/>
          <w:szCs w:val="24"/>
        </w:rPr>
        <w:t xml:space="preserve">12.4供应商根据招标内容的要求准确报价，一经报出，不得更改。</w:t>
      </w:r>
      <w:r/>
    </w:p>
    <w:p>
      <w:pPr>
        <w:ind w:firstLine="480"/>
        <w:jc w:val="left"/>
        <w:spacing w:line="360" w:lineRule="auto"/>
        <w:rPr>
          <w:rFonts w:ascii="宋体" w:hAnsi="宋体" w:cs="宋体"/>
          <w:bCs/>
          <w:color w:val="000000"/>
          <w:sz w:val="24"/>
          <w:szCs w:val="24"/>
          <w:lang w:val="zh-CN"/>
        </w:rPr>
      </w:pPr>
      <w:r>
        <w:rPr>
          <w:rFonts w:hint="eastAsia" w:ascii="宋体" w:hAnsi="宋体" w:cs="宋体"/>
          <w:bCs/>
          <w:color w:val="000000"/>
          <w:sz w:val="24"/>
          <w:szCs w:val="24"/>
        </w:rPr>
        <w:t xml:space="preserve">12.5中标人如果未能按合同、招标投标文件履约的，终止合同，履约保证金不予退还，并不支付服务期间的服务费用。采购人有权终止合同的履行，中标人应承担相应的完全责任，包括赔偿因此而给采购人及第三人带来的相应损失。</w:t>
      </w:r>
      <w:r/>
    </w:p>
    <w:p>
      <w:pPr>
        <w:ind w:firstLine="480"/>
        <w:spacing w:line="360" w:lineRule="auto"/>
        <w:rPr>
          <w:rFonts w:ascii="宋体" w:hAnsi="宋体" w:cs="宋体"/>
          <w:bCs/>
          <w:color w:val="0000ff"/>
          <w:sz w:val="24"/>
          <w:szCs w:val="24"/>
          <w:highlight w:val="none"/>
        </w:rPr>
      </w:pPr>
      <w:r>
        <w:rPr>
          <w:rFonts w:hint="eastAsia" w:ascii="宋体" w:hAnsi="宋体" w:cs="宋体"/>
          <w:bCs/>
          <w:color w:val="0000ff"/>
          <w:sz w:val="24"/>
          <w:szCs w:val="24"/>
          <w:highlight w:val="none"/>
        </w:rPr>
        <w:t xml:space="preserve">12.6投标报价方式：</w:t>
      </w:r>
      <w:r>
        <w:rPr>
          <w:rFonts w:hint="eastAsia" w:ascii="宋体" w:hAnsi="宋体" w:cs="宋体"/>
          <w:b/>
          <w:bCs/>
          <w:color w:val="0000ff"/>
          <w:sz w:val="24"/>
          <w:szCs w:val="24"/>
          <w:highlight w:val="none"/>
          <w:u w:val="single"/>
        </w:rPr>
        <w:t xml:space="preserve">采用固定</w:t>
      </w:r>
      <w:r>
        <w:rPr>
          <w:rFonts w:hint="eastAsia" w:ascii="宋体" w:hAnsi="宋体" w:cs="宋体"/>
          <w:b/>
          <w:bCs/>
          <w:color w:val="0000ff"/>
          <w:sz w:val="24"/>
          <w:szCs w:val="24"/>
          <w:highlight w:val="none"/>
          <w:u w:val="single"/>
          <w:lang w:val="en-US" w:eastAsia="zh-CN"/>
        </w:rPr>
        <w:t xml:space="preserve">单价</w:t>
      </w:r>
      <w:r>
        <w:rPr>
          <w:rFonts w:hint="eastAsia" w:ascii="宋体" w:hAnsi="宋体" w:cs="宋体"/>
          <w:b/>
          <w:bCs/>
          <w:color w:val="0000ff"/>
          <w:sz w:val="24"/>
          <w:szCs w:val="24"/>
          <w:highlight w:val="none"/>
          <w:u w:val="single"/>
        </w:rPr>
        <w:t xml:space="preserve">报价</w:t>
      </w:r>
      <w:r>
        <w:rPr>
          <w:rFonts w:hint="eastAsia" w:ascii="宋体" w:hAnsi="宋体" w:cs="宋体"/>
          <w:bCs/>
          <w:color w:val="0000ff"/>
          <w:sz w:val="24"/>
          <w:szCs w:val="24"/>
          <w:highlight w:val="none"/>
        </w:rPr>
        <w:t xml:space="preserve">。</w:t>
      </w:r>
      <w:r/>
    </w:p>
    <w:p>
      <w:pPr>
        <w:ind w:firstLine="480"/>
        <w:spacing w:line="360" w:lineRule="auto"/>
        <w:rPr>
          <w:rFonts w:ascii="宋体" w:hAnsi="宋体" w:cs="宋体"/>
          <w:bCs/>
          <w:color w:val="000000"/>
          <w:sz w:val="24"/>
          <w:szCs w:val="24"/>
        </w:rPr>
      </w:pPr>
      <w:r>
        <w:rPr>
          <w:rFonts w:hint="eastAsia" w:ascii="宋体" w:hAnsi="宋体" w:cs="宋体"/>
          <w:bCs/>
          <w:color w:val="000000"/>
          <w:sz w:val="24"/>
          <w:szCs w:val="24"/>
        </w:rPr>
        <w:t xml:space="preserve">12.6.1由供应商自行根据采购人提供的招标文件及答疑文件等资料要求，并根据市场行情、结合自身公司实力、管理水平等因素，按要求的报价格式进行报价。中标后，执行其投标</w:t>
      </w:r>
      <w:r>
        <w:rPr>
          <w:rFonts w:hint="eastAsia" w:ascii="宋体" w:hAnsi="宋体" w:cs="宋体"/>
          <w:bCs/>
          <w:color w:val="000000"/>
          <w:sz w:val="24"/>
          <w:szCs w:val="24"/>
          <w:lang w:val="en-US" w:eastAsia="zh-CN"/>
        </w:rPr>
        <w:t xml:space="preserve">单价</w:t>
      </w:r>
      <w:r>
        <w:rPr>
          <w:rFonts w:hint="eastAsia" w:ascii="宋体" w:hAnsi="宋体" w:cs="宋体"/>
          <w:bCs/>
          <w:color w:val="000000"/>
          <w:sz w:val="24"/>
          <w:szCs w:val="24"/>
        </w:rPr>
        <w:t xml:space="preserve">报价，其在招标范围内的漏项或缺项部分视为已包含在其投标报价中，结算时除变更外，一律不予调整中标</w:t>
      </w:r>
      <w:r>
        <w:rPr>
          <w:rFonts w:hint="eastAsia" w:ascii="宋体" w:hAnsi="宋体" w:cs="宋体"/>
          <w:bCs/>
          <w:color w:val="000000"/>
          <w:sz w:val="24"/>
          <w:szCs w:val="24"/>
          <w:lang w:val="en-US" w:eastAsia="zh-CN"/>
        </w:rPr>
        <w:t xml:space="preserve">单价</w:t>
      </w:r>
      <w:r>
        <w:rPr>
          <w:rFonts w:hint="eastAsia" w:ascii="宋体" w:hAnsi="宋体" w:cs="宋体"/>
          <w:bCs/>
          <w:color w:val="000000"/>
          <w:sz w:val="24"/>
          <w:szCs w:val="24"/>
        </w:rPr>
        <w:t xml:space="preserve">。</w:t>
      </w:r>
      <w:r/>
    </w:p>
    <w:p>
      <w:pPr>
        <w:ind w:firstLine="480"/>
        <w:spacing w:line="360" w:lineRule="auto"/>
        <w:rPr>
          <w:rFonts w:ascii="宋体" w:hAnsi="宋体" w:cs="宋体"/>
          <w:bCs/>
          <w:color w:val="000000"/>
          <w:sz w:val="24"/>
          <w:szCs w:val="24"/>
        </w:rPr>
      </w:pPr>
      <w:r>
        <w:rPr>
          <w:rFonts w:hint="eastAsia" w:ascii="宋体" w:hAnsi="宋体" w:cs="宋体"/>
          <w:bCs/>
          <w:color w:val="000000"/>
          <w:sz w:val="24"/>
          <w:szCs w:val="24"/>
        </w:rPr>
        <w:t xml:space="preserve">12.6.2只允许有一个报价，任何有选择的报价将被拒绝。</w:t>
      </w:r>
      <w:r/>
    </w:p>
    <w:p>
      <w:pPr>
        <w:ind w:firstLine="482"/>
        <w:spacing w:line="360" w:lineRule="auto"/>
        <w:rPr>
          <w:rFonts w:ascii="宋体" w:hAnsi="宋体" w:cs="宋体"/>
          <w:b/>
          <w:color w:val="000000"/>
          <w:sz w:val="24"/>
          <w:szCs w:val="24"/>
        </w:rPr>
      </w:pPr>
      <w:r>
        <w:rPr>
          <w:rFonts w:hint="eastAsia" w:ascii="宋体" w:hAnsi="宋体" w:cs="宋体"/>
          <w:b/>
          <w:color w:val="000000"/>
          <w:sz w:val="24"/>
          <w:szCs w:val="24"/>
        </w:rPr>
        <w:t xml:space="preserve">12.7现场踏勘要求：供应商均应自行到项目现场进行踏勘，充分了解项目位置、情况及任何其他足以影响承包价的情况，并将本项目可预见的相关费用考虑到投标报价中，中标后采购人可认为本项目可预见的所有费用已在投标报价中予以考虑。任何因忽视或误解现场情况而导致的索赔将不被批准。</w:t>
      </w:r>
      <w:r/>
    </w:p>
    <w:p>
      <w:pPr>
        <w:ind w:firstLine="482"/>
        <w:spacing w:line="360" w:lineRule="auto"/>
        <w:rPr>
          <w:rFonts w:ascii="宋体" w:hAnsi="宋体" w:cs="宋体"/>
          <w:b/>
          <w:color w:val="000000"/>
          <w:sz w:val="24"/>
          <w:szCs w:val="24"/>
        </w:rPr>
      </w:pPr>
      <w:r/>
      <w:bookmarkStart w:id="61" w:name="_Hlt26954731"/>
      <w:r/>
      <w:bookmarkEnd w:id="61"/>
      <w:r/>
      <w:bookmarkStart w:id="62" w:name="_Hlt26954846"/>
      <w:r/>
      <w:bookmarkEnd w:id="62"/>
      <w:r/>
      <w:bookmarkStart w:id="63" w:name="_Hlt26670486"/>
      <w:r/>
      <w:bookmarkEnd w:id="63"/>
      <w:r/>
      <w:bookmarkStart w:id="64" w:name="_Hlt26954848"/>
      <w:r/>
      <w:bookmarkEnd w:id="64"/>
      <w:r/>
      <w:bookmarkStart w:id="65" w:name="_Hlt26670482"/>
      <w:r/>
      <w:bookmarkEnd w:id="65"/>
      <w:r>
        <w:rPr>
          <w:rFonts w:hint="eastAsia" w:ascii="宋体" w:hAnsi="宋体" w:cs="宋体"/>
          <w:b/>
          <w:bCs/>
          <w:color w:val="000000"/>
          <w:sz w:val="24"/>
          <w:szCs w:val="24"/>
        </w:rPr>
        <w:t xml:space="preserve">13.</w:t>
      </w:r>
      <w:r>
        <w:rPr>
          <w:rFonts w:hint="eastAsia" w:ascii="宋体" w:hAnsi="宋体" w:cs="宋体"/>
          <w:b/>
          <w:color w:val="000000"/>
          <w:sz w:val="24"/>
          <w:szCs w:val="24"/>
        </w:rPr>
        <w:t xml:space="preserve">技术条款响应及偏离表、商务条款响应及偏离表</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13.1供应商需对招标文件中的技术要求与商务要求逐项作出响应或偏离，并说明原因。</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13.2供应商可在投标文件中提供认为需要的其他技术文件或说明。</w:t>
      </w:r>
      <w:r/>
    </w:p>
    <w:p>
      <w:pPr>
        <w:ind w:firstLine="482"/>
        <w:spacing w:line="360" w:lineRule="auto"/>
        <w:rPr>
          <w:rFonts w:ascii="宋体" w:hAnsi="宋体" w:cs="宋体"/>
          <w:b/>
          <w:bCs/>
          <w:color w:val="000000"/>
          <w:sz w:val="24"/>
          <w:szCs w:val="24"/>
        </w:rPr>
      </w:pPr>
      <w:r/>
      <w:bookmarkStart w:id="66" w:name="_Toc49090510"/>
      <w:r/>
      <w:bookmarkStart w:id="67" w:name="_Toc14577359"/>
      <w:r>
        <w:rPr>
          <w:rFonts w:hint="eastAsia" w:ascii="宋体" w:hAnsi="宋体" w:cs="宋体"/>
          <w:b/>
          <w:bCs/>
          <w:color w:val="000000"/>
          <w:sz w:val="24"/>
          <w:szCs w:val="24"/>
        </w:rPr>
        <w:t xml:space="preserve">14.投标函和开标一览表</w:t>
      </w:r>
      <w:r/>
    </w:p>
    <w:p>
      <w:pPr>
        <w:ind w:firstLine="480"/>
        <w:spacing w:line="360" w:lineRule="auto"/>
        <w:rPr>
          <w:rFonts w:ascii="宋体" w:hAnsi="宋体" w:cs="宋体"/>
          <w:color w:val="000000"/>
          <w:sz w:val="24"/>
          <w:szCs w:val="24"/>
        </w:rPr>
      </w:pPr>
      <w:r>
        <w:rPr>
          <w:rFonts w:hint="eastAsia" w:ascii="宋体" w:hAnsi="宋体" w:cs="宋体"/>
          <w:bCs/>
          <w:color w:val="000000"/>
          <w:sz w:val="24"/>
          <w:szCs w:val="24"/>
        </w:rPr>
        <w:t xml:space="preserve">14.1</w:t>
      </w:r>
      <w:r>
        <w:rPr>
          <w:rFonts w:hint="eastAsia" w:ascii="宋体" w:hAnsi="宋体" w:cs="宋体"/>
          <w:color w:val="000000"/>
          <w:sz w:val="24"/>
          <w:szCs w:val="24"/>
        </w:rPr>
        <w:t xml:space="preserve">供应商应按照招标文件中提供的格式完整、正确填写投标函、开标一览表。</w:t>
      </w:r>
      <w:r/>
    </w:p>
    <w:p>
      <w:pPr>
        <w:ind w:firstLine="480"/>
        <w:spacing w:line="360" w:lineRule="auto"/>
        <w:rPr>
          <w:rFonts w:ascii="宋体" w:hAnsi="宋体" w:cs="宋体"/>
          <w:bCs/>
          <w:color w:val="000000"/>
          <w:sz w:val="24"/>
          <w:szCs w:val="24"/>
        </w:rPr>
      </w:pPr>
      <w:r>
        <w:rPr>
          <w:rFonts w:hint="eastAsia" w:ascii="宋体" w:hAnsi="宋体" w:cs="宋体"/>
          <w:bCs/>
          <w:color w:val="000000"/>
          <w:sz w:val="24"/>
          <w:szCs w:val="24"/>
        </w:rPr>
        <w:t xml:space="preserve">14.2对于采用货币报价的项目，开标一览表中的投标总报价应与投标分项报价表中的投标总报价一致，如不一致，不作为无效投标处理，但评标时按开标一览表中的价格为准。</w:t>
      </w:r>
      <w:r/>
    </w:p>
    <w:p>
      <w:pPr>
        <w:ind w:firstLine="480"/>
        <w:spacing w:line="360" w:lineRule="auto"/>
        <w:rPr>
          <w:rFonts w:ascii="宋体" w:hAnsi="宋体" w:cs="宋体"/>
          <w:bCs/>
          <w:color w:val="000000"/>
          <w:sz w:val="24"/>
          <w:szCs w:val="24"/>
        </w:rPr>
      </w:pPr>
      <w:r>
        <w:rPr>
          <w:rFonts w:hint="eastAsia" w:ascii="宋体" w:hAnsi="宋体" w:cs="宋体"/>
          <w:color w:val="000000"/>
          <w:sz w:val="24"/>
          <w:szCs w:val="24"/>
        </w:rPr>
        <w:t xml:space="preserve">14.3投标文件的大写金额和小写金额不一致的，以大写金额为准；对不同文字文本投标的解释发生异议的，以中文文本为准。</w:t>
      </w:r>
      <w:bookmarkEnd w:id="66"/>
      <w:bookmarkEnd w:id="67"/>
      <w:r/>
    </w:p>
    <w:p>
      <w:pPr>
        <w:ind w:firstLine="482"/>
        <w:spacing w:line="360" w:lineRule="auto"/>
        <w:rPr>
          <w:rFonts w:ascii="宋体" w:hAnsi="宋体" w:cs="宋体"/>
          <w:b/>
          <w:bCs/>
          <w:color w:val="000000"/>
          <w:sz w:val="24"/>
          <w:szCs w:val="24"/>
        </w:rPr>
      </w:pPr>
      <w:r/>
      <w:bookmarkStart w:id="68" w:name="_Hlt26954850"/>
      <w:r/>
      <w:bookmarkEnd w:id="68"/>
      <w:r/>
      <w:bookmarkStart w:id="69" w:name="_Hlt26670489"/>
      <w:r/>
      <w:bookmarkEnd w:id="69"/>
      <w:r/>
      <w:bookmarkStart w:id="70" w:name="_Hlt26954734"/>
      <w:r/>
      <w:bookmarkEnd w:id="70"/>
      <w:r/>
      <w:bookmarkStart w:id="71" w:name="_Toc14577360"/>
      <w:r/>
      <w:bookmarkStart w:id="72" w:name="_Toc49090511"/>
      <w:r>
        <w:rPr>
          <w:rFonts w:hint="eastAsia" w:ascii="宋体" w:hAnsi="宋体" w:cs="宋体"/>
          <w:b/>
          <w:bCs/>
          <w:color w:val="000000"/>
          <w:sz w:val="24"/>
          <w:szCs w:val="24"/>
        </w:rPr>
        <w:t xml:space="preserve">15.投标有效期</w:t>
      </w:r>
      <w:bookmarkEnd w:id="71"/>
      <w:r/>
      <w:bookmarkEnd w:id="72"/>
      <w:r/>
      <w:r/>
    </w:p>
    <w:p>
      <w:pPr>
        <w:ind w:firstLine="480"/>
        <w:spacing w:line="360" w:lineRule="auto"/>
        <w:rPr>
          <w:rFonts w:ascii="宋体" w:hAnsi="宋体" w:cs="宋体"/>
          <w:bCs/>
          <w:color w:val="000000"/>
          <w:sz w:val="24"/>
          <w:szCs w:val="24"/>
        </w:rPr>
      </w:pPr>
      <w:r>
        <w:rPr>
          <w:rFonts w:hint="eastAsia" w:ascii="宋体" w:hAnsi="宋体" w:cs="宋体"/>
          <w:color w:val="000000"/>
          <w:sz w:val="24"/>
          <w:szCs w:val="24"/>
        </w:rPr>
        <w:t xml:space="preserve">15.1</w:t>
      </w:r>
      <w:r>
        <w:rPr>
          <w:rFonts w:hint="eastAsia" w:ascii="宋体" w:hAnsi="宋体" w:cs="宋体"/>
          <w:bCs/>
          <w:color w:val="000000"/>
          <w:sz w:val="24"/>
          <w:szCs w:val="24"/>
        </w:rPr>
        <w:t xml:space="preserve">投标有效期为采购代理机构规定的开标之日后</w:t>
      </w:r>
      <w:r>
        <w:rPr>
          <w:rFonts w:hint="eastAsia" w:ascii="宋体" w:hAnsi="宋体" w:cs="宋体"/>
          <w:i/>
          <w:iCs/>
          <w:color w:val="000000"/>
          <w:sz w:val="24"/>
          <w:szCs w:val="24"/>
          <w:u w:val="single"/>
        </w:rPr>
        <w:t xml:space="preserve">六十（60）天</w:t>
      </w:r>
      <w:r>
        <w:rPr>
          <w:rFonts w:hint="eastAsia" w:ascii="宋体" w:hAnsi="宋体" w:cs="宋体"/>
          <w:bCs/>
          <w:color w:val="000000"/>
          <w:sz w:val="24"/>
          <w:szCs w:val="24"/>
        </w:rPr>
        <w:t xml:space="preserve">。投标有效期比规定短的将被视为非响应性投标而予以拒绝。</w:t>
      </w:r>
      <w:r/>
    </w:p>
    <w:p>
      <w:pPr>
        <w:ind w:firstLine="482"/>
        <w:spacing w:line="360" w:lineRule="auto"/>
        <w:rPr>
          <w:rFonts w:ascii="宋体" w:hAnsi="宋体" w:cs="宋体"/>
          <w:b/>
          <w:bCs/>
          <w:color w:val="000000"/>
          <w:sz w:val="24"/>
          <w:szCs w:val="24"/>
        </w:rPr>
      </w:pPr>
      <w:r>
        <w:rPr>
          <w:rFonts w:hint="eastAsia" w:ascii="宋体" w:hAnsi="宋体" w:cs="宋体"/>
          <w:b/>
          <w:bCs/>
          <w:color w:val="000000"/>
          <w:sz w:val="24"/>
          <w:szCs w:val="24"/>
        </w:rPr>
        <w:t xml:space="preserve">16.投标有效期的延长</w:t>
      </w:r>
      <w:r/>
    </w:p>
    <w:p>
      <w:pPr>
        <w:ind w:firstLine="480"/>
        <w:spacing w:line="360" w:lineRule="auto"/>
        <w:rPr>
          <w:rFonts w:ascii="宋体" w:hAnsi="宋体" w:cs="宋体"/>
          <w:bCs/>
          <w:color w:val="000000"/>
          <w:sz w:val="24"/>
          <w:szCs w:val="24"/>
        </w:rPr>
      </w:pPr>
      <w:r>
        <w:rPr>
          <w:rFonts w:hint="eastAsia" w:ascii="宋体" w:hAnsi="宋体" w:cs="宋体"/>
          <w:color w:val="000000"/>
          <w:sz w:val="24"/>
          <w:szCs w:val="24"/>
        </w:rPr>
        <w:t xml:space="preserve">16.1在特殊情况下，采购代理机构于原投标有效期满之前，可向供应商提出延长投标有效期的要求。这种要求与答复均应采用书面形式。供应商可以拒绝采购中心的这一要求而放弃投标。同意延长投标有效期的供应商既不能要求也不允许修改其投标文件，同时受投标有效期约束的所有权利与义务均延长至新的有效期</w:t>
      </w:r>
      <w:r>
        <w:rPr>
          <w:rFonts w:hint="eastAsia" w:ascii="宋体" w:hAnsi="宋体" w:cs="宋体"/>
          <w:bCs/>
          <w:color w:val="000000"/>
          <w:sz w:val="24"/>
          <w:szCs w:val="24"/>
        </w:rPr>
        <w:t xml:space="preserve">。</w:t>
      </w:r>
      <w:r/>
    </w:p>
    <w:p>
      <w:pPr>
        <w:ind w:firstLine="480"/>
        <w:jc w:val="left"/>
        <w:spacing w:line="360" w:lineRule="auto"/>
        <w:widowControl/>
        <w:tabs>
          <w:tab w:val="left" w:pos="4120" w:leader="none"/>
        </w:tabs>
        <w:rPr>
          <w:rFonts w:ascii="宋体" w:hAnsi="宋体" w:cs="宋体"/>
          <w:color w:val="000000"/>
          <w:sz w:val="24"/>
          <w:szCs w:val="24"/>
        </w:rPr>
      </w:pPr>
      <w:r/>
      <w:bookmarkStart w:id="73" w:name="_Hlt26954852"/>
      <w:r/>
      <w:bookmarkEnd w:id="73"/>
      <w:r/>
      <w:bookmarkStart w:id="74" w:name="_Hlt26954739"/>
      <w:r/>
      <w:bookmarkEnd w:id="74"/>
      <w:r>
        <w:rPr>
          <w:rFonts w:hint="eastAsia" w:ascii="宋体" w:hAnsi="宋体" w:cs="宋体"/>
          <w:color w:val="000000"/>
          <w:sz w:val="24"/>
          <w:szCs w:val="24"/>
        </w:rPr>
        <w:t xml:space="preserve">四、投标文件的递交</w:t>
      </w:r>
      <w:r/>
    </w:p>
    <w:p>
      <w:pPr>
        <w:ind w:firstLine="480"/>
        <w:jc w:val="left"/>
        <w:spacing w:line="360" w:lineRule="auto"/>
        <w:widowControl/>
        <w:rPr>
          <w:rFonts w:ascii="宋体" w:hAnsi="宋体" w:cs="宋体"/>
          <w:color w:val="000000"/>
          <w:sz w:val="24"/>
          <w:szCs w:val="24"/>
        </w:rPr>
      </w:pPr>
      <w:r/>
      <w:bookmarkStart w:id="75" w:name="_Toc20823301"/>
      <w:r/>
      <w:bookmarkStart w:id="76" w:name="_Toc16938545"/>
      <w:r/>
      <w:bookmarkStart w:id="77" w:name="_Toc120614218"/>
      <w:r/>
      <w:bookmarkStart w:id="78" w:name="_Toc513029229"/>
      <w:r>
        <w:rPr>
          <w:rFonts w:hint="eastAsia" w:ascii="宋体" w:hAnsi="宋体" w:cs="宋体"/>
          <w:color w:val="000000"/>
          <w:sz w:val="24"/>
          <w:szCs w:val="24"/>
        </w:rPr>
        <w:t xml:space="preserve">17.投标文件的递交</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17.1电子投标文件的递交</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供应商应当按照《操作手册》的规定，在投标截止时间前制作并上传电子投标文件。</w:t>
      </w:r>
      <w:r/>
    </w:p>
    <w:p>
      <w:pPr>
        <w:ind w:firstLine="480"/>
        <w:jc w:val="left"/>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18.投标截止时间</w:t>
      </w:r>
      <w:r/>
    </w:p>
    <w:p>
      <w:pPr>
        <w:ind w:firstLine="480"/>
        <w:spacing w:line="360" w:lineRule="auto"/>
        <w:rPr>
          <w:rFonts w:ascii="宋体" w:hAnsi="宋体" w:cs="宋体"/>
          <w:i/>
          <w:color w:val="000000"/>
          <w:sz w:val="24"/>
          <w:szCs w:val="24"/>
        </w:rPr>
      </w:pPr>
      <w:r>
        <w:rPr>
          <w:rFonts w:hint="eastAsia" w:ascii="宋体" w:hAnsi="宋体" w:cs="宋体"/>
          <w:i/>
          <w:color w:val="000000"/>
          <w:sz w:val="24"/>
          <w:szCs w:val="24"/>
          <w:u w:val="single"/>
          <w:lang w:bidi="ar"/>
        </w:rPr>
        <w:t xml:space="preserve">18.1供应商上传电子投标文件的时间不得迟于招标公告中规定的投标截止时间。</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lang w:bidi="ar"/>
        </w:rPr>
        <w:t xml:space="preserve">供应商应充分考虑网络环境、网络带宽等风险因素，如因供应商自身原因造成的电子投标文件上传不成功地按照本招标文件第二章第26.1.2条的规定做无效投标处理。</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lang w:bidi="ar"/>
        </w:rPr>
        <w:t xml:space="preserve">18.2采购代理机构可以按照规定，通过修改招标文件酌情延长投标截止时间，在此情况下，供应商的所有权利和义务以及供应商受制的截止时间均应以延长后新的截止时间为准。</w:t>
      </w:r>
      <w:r/>
    </w:p>
    <w:p>
      <w:pPr>
        <w:ind w:firstLine="480"/>
        <w:jc w:val="left"/>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19.投标文件的拒收</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lang w:bidi="ar"/>
        </w:rPr>
        <w:t xml:space="preserve">19.1采购代理机构拒绝接收在其规定的投标截止时间后上传的任何投标文件。</w:t>
      </w:r>
      <w:r/>
    </w:p>
    <w:p>
      <w:pPr>
        <w:ind w:firstLine="480"/>
        <w:jc w:val="left"/>
        <w:spacing w:line="360" w:lineRule="auto"/>
        <w:widowControl/>
        <w:rPr>
          <w:rFonts w:ascii="宋体" w:hAnsi="宋体" w:cs="宋体"/>
          <w:color w:val="000000"/>
          <w:sz w:val="24"/>
          <w:szCs w:val="24"/>
        </w:rPr>
      </w:pPr>
      <w:r>
        <w:rPr>
          <w:rFonts w:hint="eastAsia" w:ascii="宋体" w:hAnsi="宋体" w:cs="宋体"/>
          <w:color w:val="000000"/>
          <w:sz w:val="24"/>
          <w:szCs w:val="24"/>
          <w:lang w:eastAsia="zh-CN"/>
        </w:rPr>
        <w:t xml:space="preserve">20.</w:t>
      </w:r>
      <w:r>
        <w:rPr>
          <w:rFonts w:hint="eastAsia" w:ascii="宋体" w:hAnsi="宋体" w:cs="宋体"/>
          <w:color w:val="000000"/>
          <w:sz w:val="24"/>
          <w:szCs w:val="24"/>
        </w:rPr>
        <w:t xml:space="preserve">投标文件的撤回和修改</w:t>
      </w:r>
      <w:r/>
    </w:p>
    <w:p>
      <w:pPr>
        <w:ind w:firstLine="480"/>
        <w:spacing w:line="360" w:lineRule="auto"/>
        <w:rPr>
          <w:rFonts w:ascii="宋体" w:hAnsi="宋体" w:cs="宋体"/>
          <w:color w:val="000000"/>
          <w:sz w:val="24"/>
          <w:szCs w:val="24"/>
          <w:lang w:bidi="ar"/>
        </w:rPr>
      </w:pPr>
      <w:r>
        <w:rPr>
          <w:rFonts w:hint="eastAsia" w:ascii="宋体" w:hAnsi="宋体" w:cs="宋体"/>
          <w:color w:val="000000"/>
          <w:sz w:val="24"/>
          <w:szCs w:val="24"/>
          <w:lang w:bidi="ar"/>
        </w:rPr>
        <w:t xml:space="preserve">20.1投标文件的撤回</w:t>
      </w:r>
      <w:r/>
    </w:p>
    <w:p>
      <w:pPr>
        <w:ind w:firstLine="480"/>
        <w:spacing w:line="360" w:lineRule="auto"/>
        <w:rPr>
          <w:rFonts w:ascii="宋体" w:hAnsi="宋体" w:cs="宋体"/>
          <w:color w:val="000000"/>
          <w:sz w:val="24"/>
          <w:szCs w:val="24"/>
          <w:lang w:bidi="ar"/>
        </w:rPr>
      </w:pPr>
      <w:r>
        <w:rPr>
          <w:rFonts w:hint="eastAsia" w:ascii="宋体" w:hAnsi="宋体" w:cs="宋体"/>
          <w:color w:val="000000"/>
          <w:sz w:val="24"/>
          <w:szCs w:val="24"/>
          <w:lang w:bidi="ar"/>
        </w:rPr>
        <w:t xml:space="preserve">20.1.1电子投标文件的撤回</w:t>
      </w:r>
      <w:r/>
    </w:p>
    <w:p>
      <w:pPr>
        <w:ind w:firstLine="480"/>
        <w:spacing w:line="360" w:lineRule="auto"/>
        <w:rPr>
          <w:rFonts w:ascii="宋体" w:hAnsi="宋体" w:cs="宋体"/>
          <w:color w:val="000000"/>
          <w:sz w:val="24"/>
          <w:szCs w:val="24"/>
          <w:lang w:bidi="ar"/>
        </w:rPr>
      </w:pPr>
      <w:r>
        <w:rPr>
          <w:rFonts w:hint="eastAsia" w:ascii="宋体" w:hAnsi="宋体" w:cs="宋体"/>
          <w:color w:val="000000"/>
          <w:sz w:val="24"/>
          <w:szCs w:val="24"/>
          <w:lang w:bidi="ar"/>
        </w:rPr>
        <w:t xml:space="preserve">供应商可在投标截止时间前，撤回其电子投标文件，具体操作方法见《操作手册》。</w:t>
      </w:r>
      <w:r/>
    </w:p>
    <w:p>
      <w:pPr>
        <w:ind w:firstLine="480"/>
        <w:spacing w:line="360" w:lineRule="auto"/>
        <w:rPr>
          <w:rFonts w:ascii="宋体" w:hAnsi="宋体" w:cs="宋体"/>
          <w:color w:val="000000"/>
          <w:sz w:val="24"/>
          <w:szCs w:val="24"/>
          <w:lang w:bidi="ar"/>
        </w:rPr>
      </w:pPr>
      <w:r>
        <w:rPr>
          <w:rFonts w:hint="eastAsia" w:ascii="宋体" w:hAnsi="宋体" w:cs="宋体"/>
          <w:color w:val="000000"/>
          <w:sz w:val="24"/>
          <w:szCs w:val="24"/>
          <w:lang w:bidi="ar"/>
        </w:rPr>
        <w:t xml:space="preserve">20.1.2供应商撤回电子投标文件，则认为其不再参与本项目投标活动。</w:t>
      </w:r>
      <w:r/>
    </w:p>
    <w:p>
      <w:pPr>
        <w:ind w:firstLine="480"/>
        <w:spacing w:line="360" w:lineRule="auto"/>
        <w:rPr>
          <w:rFonts w:ascii="宋体" w:hAnsi="宋体" w:cs="宋体"/>
          <w:color w:val="000000"/>
          <w:sz w:val="24"/>
          <w:szCs w:val="24"/>
          <w:lang w:bidi="ar"/>
        </w:rPr>
      </w:pPr>
      <w:r>
        <w:rPr>
          <w:rFonts w:hint="eastAsia" w:ascii="宋体" w:hAnsi="宋体" w:cs="宋体"/>
          <w:color w:val="000000"/>
          <w:sz w:val="24"/>
          <w:szCs w:val="24"/>
          <w:lang w:bidi="ar"/>
        </w:rPr>
        <w:t xml:space="preserve">20.2投标文件的修改</w:t>
      </w:r>
      <w:r/>
    </w:p>
    <w:p>
      <w:pPr>
        <w:ind w:firstLine="480"/>
        <w:spacing w:line="360" w:lineRule="auto"/>
        <w:rPr>
          <w:rFonts w:ascii="宋体" w:hAnsi="宋体" w:cs="宋体"/>
          <w:color w:val="000000"/>
          <w:sz w:val="24"/>
          <w:szCs w:val="24"/>
          <w:lang w:bidi="ar"/>
        </w:rPr>
      </w:pPr>
      <w:r>
        <w:rPr>
          <w:rFonts w:hint="eastAsia" w:ascii="宋体" w:hAnsi="宋体" w:cs="宋体"/>
          <w:color w:val="000000"/>
          <w:sz w:val="24"/>
          <w:szCs w:val="24"/>
          <w:lang w:bidi="ar"/>
        </w:rPr>
        <w:t xml:space="preserve">20.2.1供应商可在投标截止时间前，对其电子投标文件进行修改，具体操作方法见《操作手册》。</w:t>
      </w:r>
      <w:r/>
    </w:p>
    <w:p>
      <w:pPr>
        <w:ind w:firstLine="480"/>
        <w:spacing w:line="360" w:lineRule="auto"/>
        <w:rPr>
          <w:rFonts w:ascii="宋体" w:hAnsi="宋体" w:cs="宋体"/>
          <w:color w:val="000000"/>
          <w:sz w:val="24"/>
          <w:szCs w:val="24"/>
          <w:lang w:bidi="ar"/>
        </w:rPr>
      </w:pPr>
      <w:r>
        <w:rPr>
          <w:rFonts w:hint="eastAsia" w:ascii="宋体" w:hAnsi="宋体" w:cs="宋体"/>
          <w:color w:val="000000"/>
          <w:sz w:val="24"/>
          <w:szCs w:val="24"/>
          <w:lang w:bidi="ar"/>
        </w:rPr>
        <w:t xml:space="preserve">20.2.2在投标截止时间之后，供应商不得对其电子投标文件作任何修改。</w:t>
      </w:r>
      <w:r/>
    </w:p>
    <w:p>
      <w:pPr>
        <w:ind w:firstLine="480"/>
        <w:spacing w:line="360" w:lineRule="auto"/>
        <w:rPr>
          <w:rFonts w:ascii="宋体" w:hAnsi="宋体" w:cs="宋体"/>
          <w:color w:val="000000"/>
          <w:sz w:val="24"/>
          <w:szCs w:val="24"/>
          <w:lang w:bidi="ar"/>
        </w:rPr>
      </w:pPr>
      <w:r>
        <w:rPr>
          <w:rFonts w:hint="eastAsia" w:ascii="宋体" w:hAnsi="宋体" w:cs="宋体"/>
          <w:color w:val="000000"/>
          <w:sz w:val="24"/>
          <w:szCs w:val="24"/>
          <w:lang w:bidi="ar"/>
        </w:rPr>
        <w:t xml:space="preserve">20.3在投标截止时间至招标文件中规定的投标有效期满之间的这段时间内，供应商不得撤回其投标。</w:t>
      </w:r>
      <w:r/>
    </w:p>
    <w:p>
      <w:pPr>
        <w:ind w:firstLine="480"/>
        <w:jc w:val="left"/>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五、开标与评标</w:t>
      </w:r>
      <w:bookmarkEnd w:id="75"/>
      <w:r/>
      <w:bookmarkEnd w:id="76"/>
      <w:r/>
      <w:bookmarkEnd w:id="77"/>
      <w:r/>
      <w:bookmarkEnd w:id="78"/>
      <w:r/>
      <w:r/>
    </w:p>
    <w:p>
      <w:pPr>
        <w:ind w:firstLine="480"/>
        <w:jc w:val="left"/>
        <w:spacing w:line="360" w:lineRule="auto"/>
        <w:widowControl/>
        <w:rPr>
          <w:rFonts w:ascii="宋体" w:hAnsi="宋体" w:cs="宋体"/>
          <w:color w:val="000000"/>
          <w:sz w:val="24"/>
          <w:szCs w:val="24"/>
        </w:rPr>
      </w:pPr>
      <w:r/>
      <w:bookmarkStart w:id="79" w:name="_Toc16938546"/>
      <w:r/>
      <w:bookmarkStart w:id="80" w:name="_Toc513029230"/>
      <w:r/>
      <w:bookmarkStart w:id="81" w:name="_Toc20823302"/>
      <w:r>
        <w:rPr>
          <w:rFonts w:hint="eastAsia" w:ascii="宋体" w:hAnsi="宋体" w:cs="宋体"/>
          <w:color w:val="000000"/>
          <w:sz w:val="24"/>
          <w:szCs w:val="24"/>
        </w:rPr>
        <w:t xml:space="preserve">21.开标</w:t>
      </w:r>
      <w:bookmarkEnd w:id="79"/>
      <w:r/>
      <w:bookmarkEnd w:id="80"/>
      <w:r/>
      <w:bookmarkEnd w:id="81"/>
      <w:r/>
      <w:r/>
    </w:p>
    <w:p>
      <w:pPr>
        <w:ind w:firstLine="480"/>
        <w:spacing w:line="360" w:lineRule="auto"/>
        <w:rPr>
          <w:rFonts w:ascii="宋体" w:hAnsi="宋体" w:cs="宋体"/>
          <w:color w:val="000000"/>
          <w:sz w:val="24"/>
          <w:szCs w:val="24"/>
          <w:lang w:bidi="ar"/>
        </w:rPr>
      </w:pPr>
      <w:r/>
      <w:bookmarkStart w:id="82" w:name="_Toc513029231"/>
      <w:r/>
      <w:bookmarkStart w:id="83" w:name="_Toc16938547"/>
      <w:r/>
      <w:bookmarkStart w:id="84" w:name="_Toc20823303"/>
      <w:r>
        <w:rPr>
          <w:rFonts w:hint="eastAsia" w:ascii="宋体" w:hAnsi="宋体" w:cs="宋体"/>
          <w:color w:val="000000"/>
          <w:sz w:val="24"/>
          <w:szCs w:val="24"/>
          <w:lang w:bidi="ar"/>
        </w:rPr>
        <w:t xml:space="preserve">21.1采购代理机构将在招标公告中规定的时间和地点组织公开开标。供应商应当按照《操作手册》规定，参加开标活动和在苏采云系统规定的时间内对投标文件进行解密。</w:t>
      </w:r>
      <w:r/>
    </w:p>
    <w:p>
      <w:pPr>
        <w:ind w:firstLine="480"/>
        <w:spacing w:line="360" w:lineRule="auto"/>
        <w:rPr>
          <w:rFonts w:ascii="宋体" w:hAnsi="宋体" w:cs="宋体"/>
          <w:color w:val="000000"/>
          <w:sz w:val="24"/>
          <w:szCs w:val="24"/>
          <w:lang w:bidi="ar"/>
        </w:rPr>
      </w:pPr>
      <w:r>
        <w:rPr>
          <w:rFonts w:hint="eastAsia" w:ascii="宋体" w:hAnsi="宋体" w:cs="宋体"/>
          <w:color w:val="000000"/>
          <w:sz w:val="24"/>
          <w:szCs w:val="24"/>
          <w:lang w:bidi="ar"/>
        </w:rPr>
        <w:t xml:space="preserve">21.2开标仪式由采购代理机构组织。苏采云系统将自动对项目进行开标，并宣布各供应商名称和投标价格。</w:t>
      </w:r>
      <w:r/>
    </w:p>
    <w:p>
      <w:pPr>
        <w:ind w:firstLine="480"/>
        <w:spacing w:line="360" w:lineRule="auto"/>
        <w:rPr>
          <w:rFonts w:ascii="宋体" w:hAnsi="宋体" w:cs="宋体"/>
          <w:color w:val="000000"/>
          <w:sz w:val="24"/>
          <w:szCs w:val="24"/>
          <w:lang w:bidi="ar"/>
        </w:rPr>
      </w:pPr>
      <w:r>
        <w:rPr>
          <w:rFonts w:hint="eastAsia" w:ascii="宋体" w:hAnsi="宋体" w:cs="宋体"/>
          <w:color w:val="000000"/>
          <w:sz w:val="24"/>
          <w:szCs w:val="24"/>
          <w:lang w:bidi="ar"/>
        </w:rPr>
        <w:t xml:space="preserve">21.3供应商在开标过程中涉及到的投标文件解密、开标结果确认等工作，应按照《操作手册》规定执行。</w:t>
      </w:r>
      <w:r/>
    </w:p>
    <w:p>
      <w:pPr>
        <w:ind w:firstLine="480"/>
        <w:spacing w:line="360" w:lineRule="auto"/>
        <w:rPr>
          <w:rFonts w:ascii="宋体" w:hAnsi="宋体" w:cs="宋体"/>
          <w:color w:val="000000"/>
          <w:sz w:val="24"/>
          <w:szCs w:val="24"/>
          <w:lang w:bidi="ar"/>
        </w:rPr>
      </w:pPr>
      <w:r>
        <w:rPr>
          <w:rFonts w:hint="eastAsia" w:ascii="宋体" w:hAnsi="宋体" w:cs="宋体"/>
          <w:color w:val="000000"/>
          <w:sz w:val="24"/>
          <w:szCs w:val="24"/>
          <w:lang w:bidi="ar"/>
        </w:rPr>
        <w:t xml:space="preserve">21.4供应商如果对开标过程和开标记录有疑义，应当根据《操作手册》规定提出，如苏采云系统中《开标记录表》宣布后5分钟内未提出的，视同认可开标结果。</w:t>
      </w:r>
      <w:bookmarkEnd w:id="82"/>
      <w:bookmarkEnd w:id="83"/>
      <w:bookmarkEnd w:id="84"/>
      <w:r/>
    </w:p>
    <w:p>
      <w:pPr>
        <w:ind w:firstLine="480"/>
        <w:jc w:val="left"/>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22.评标委员会</w:t>
      </w:r>
      <w:r/>
    </w:p>
    <w:p>
      <w:pPr>
        <w:ind w:firstLine="480"/>
        <w:spacing w:line="360" w:lineRule="auto"/>
        <w:rPr>
          <w:rFonts w:ascii="宋体" w:hAnsi="宋体" w:cs="宋体"/>
          <w:color w:val="000000"/>
          <w:sz w:val="24"/>
          <w:szCs w:val="24"/>
          <w:lang w:bidi="ar"/>
        </w:rPr>
      </w:pPr>
      <w:r>
        <w:rPr>
          <w:rFonts w:hint="eastAsia" w:ascii="宋体" w:hAnsi="宋体" w:cs="宋体"/>
          <w:color w:val="000000"/>
          <w:sz w:val="24"/>
          <w:szCs w:val="24"/>
          <w:lang w:bidi="ar"/>
        </w:rPr>
        <w:t xml:space="preserve">22.1开标后，采购代理机构将立即组织评标委员会（以下简称评委会）进行评标。</w:t>
      </w:r>
      <w:r/>
    </w:p>
    <w:p>
      <w:pPr>
        <w:ind w:firstLine="480"/>
        <w:spacing w:line="360" w:lineRule="auto"/>
        <w:rPr>
          <w:rFonts w:ascii="宋体" w:hAnsi="宋体" w:cs="宋体"/>
          <w:color w:val="000000"/>
          <w:sz w:val="24"/>
          <w:szCs w:val="24"/>
          <w:lang w:bidi="ar"/>
        </w:rPr>
      </w:pPr>
      <w:r>
        <w:rPr>
          <w:rFonts w:hint="eastAsia" w:ascii="宋体" w:hAnsi="宋体" w:cs="宋体"/>
          <w:color w:val="000000"/>
          <w:sz w:val="24"/>
          <w:szCs w:val="24"/>
          <w:lang w:bidi="ar"/>
        </w:rPr>
        <w:t xml:space="preserve">22.2评委会由采购人代表和有关技术、经济等方面的专家组成，且人员构成符合政府采购有关规定。</w:t>
      </w:r>
      <w:r/>
    </w:p>
    <w:p>
      <w:pPr>
        <w:ind w:firstLine="480"/>
        <w:spacing w:line="360" w:lineRule="auto"/>
        <w:rPr>
          <w:rFonts w:ascii="宋体" w:hAnsi="宋体" w:cs="宋体"/>
          <w:color w:val="000000"/>
          <w:sz w:val="24"/>
          <w:szCs w:val="24"/>
          <w:lang w:bidi="ar"/>
        </w:rPr>
      </w:pPr>
      <w:r>
        <w:rPr>
          <w:rFonts w:hint="eastAsia" w:ascii="宋体" w:hAnsi="宋体" w:cs="宋体"/>
          <w:color w:val="000000"/>
          <w:sz w:val="24"/>
          <w:szCs w:val="24"/>
          <w:lang w:bidi="ar"/>
        </w:rPr>
        <w:t xml:space="preserve">22.3评委会独立工作，负责评审所有投标文件并确定中标候选人。</w:t>
      </w:r>
      <w:r/>
    </w:p>
    <w:p>
      <w:pPr>
        <w:ind w:firstLine="480"/>
        <w:jc w:val="left"/>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23.评标过程的保密与公正</w:t>
      </w:r>
      <w:r/>
    </w:p>
    <w:p>
      <w:pPr>
        <w:ind w:firstLine="480"/>
        <w:spacing w:line="360" w:lineRule="auto"/>
        <w:rPr>
          <w:rFonts w:ascii="宋体" w:hAnsi="宋体" w:cs="宋体"/>
          <w:color w:val="000000"/>
          <w:sz w:val="24"/>
          <w:szCs w:val="24"/>
          <w:lang w:bidi="ar"/>
        </w:rPr>
      </w:pPr>
      <w:r>
        <w:rPr>
          <w:rFonts w:hint="eastAsia" w:ascii="宋体" w:hAnsi="宋体" w:cs="宋体"/>
          <w:color w:val="000000"/>
          <w:sz w:val="24"/>
          <w:szCs w:val="24"/>
          <w:lang w:bidi="ar"/>
        </w:rPr>
        <w:t xml:space="preserve">23.1凡是与审查、澄清、评价和比较投标的有关资料以及授标建议等，采购人、评委、采购代理机构均不得向供应商或与评标无关的其他人员透露。</w:t>
      </w:r>
      <w:r/>
    </w:p>
    <w:p>
      <w:pPr>
        <w:ind w:firstLine="480"/>
        <w:spacing w:line="360" w:lineRule="auto"/>
        <w:rPr>
          <w:rFonts w:ascii="宋体" w:hAnsi="宋体" w:cs="宋体"/>
          <w:color w:val="000000"/>
          <w:sz w:val="24"/>
          <w:szCs w:val="24"/>
          <w:lang w:bidi="ar"/>
        </w:rPr>
      </w:pPr>
      <w:r>
        <w:rPr>
          <w:rFonts w:hint="eastAsia" w:ascii="宋体" w:hAnsi="宋体" w:cs="宋体"/>
          <w:color w:val="000000"/>
          <w:sz w:val="24"/>
          <w:szCs w:val="24"/>
          <w:lang w:bidi="ar"/>
        </w:rPr>
        <w:t xml:space="preserve">23.2在评标过程中，供应商不得以任何行为影响评标过程，否则其投标文件将被作为无效投标文件。</w:t>
      </w:r>
      <w:r/>
    </w:p>
    <w:p>
      <w:pPr>
        <w:ind w:firstLine="480"/>
        <w:spacing w:line="360" w:lineRule="auto"/>
        <w:rPr>
          <w:rFonts w:ascii="宋体" w:hAnsi="宋体" w:cs="宋体"/>
          <w:color w:val="000000"/>
          <w:sz w:val="24"/>
          <w:szCs w:val="24"/>
          <w:lang w:bidi="ar"/>
        </w:rPr>
      </w:pPr>
      <w:r>
        <w:rPr>
          <w:rFonts w:hint="eastAsia" w:ascii="宋体" w:hAnsi="宋体" w:cs="宋体"/>
          <w:color w:val="000000"/>
          <w:sz w:val="24"/>
          <w:szCs w:val="24"/>
          <w:lang w:bidi="ar"/>
        </w:rPr>
        <w:t xml:space="preserve">23.3采购代理机构和评标委员会不向未中标的供应商解释未中标原因，也不公布评标过程中的相关细节。</w:t>
      </w:r>
      <w:r/>
    </w:p>
    <w:p>
      <w:pPr>
        <w:ind w:firstLine="480"/>
        <w:jc w:val="left"/>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24.投标文件的澄清</w:t>
      </w:r>
      <w:r/>
    </w:p>
    <w:p>
      <w:pPr>
        <w:ind w:firstLine="480"/>
        <w:spacing w:line="360" w:lineRule="auto"/>
        <w:rPr>
          <w:rFonts w:ascii="宋体" w:hAnsi="宋体" w:cs="宋体"/>
          <w:color w:val="000000"/>
          <w:sz w:val="24"/>
          <w:szCs w:val="24"/>
          <w:lang w:bidi="ar"/>
        </w:rPr>
      </w:pPr>
      <w:r>
        <w:rPr>
          <w:rFonts w:hint="eastAsia" w:ascii="宋体" w:hAnsi="宋体" w:cs="宋体"/>
          <w:color w:val="000000"/>
          <w:sz w:val="24"/>
          <w:szCs w:val="24"/>
          <w:lang w:bidi="ar"/>
        </w:rPr>
        <w:t xml:space="preserve">24.1评标期间，评委会对投标文件中含义不明确、同类问题表述不一致或者有明显文字和计算错误的内容，有权要求供应商作出必要的澄清、说明或者补正。</w:t>
      </w:r>
      <w:r/>
    </w:p>
    <w:p>
      <w:pPr>
        <w:ind w:firstLine="480"/>
        <w:spacing w:line="360" w:lineRule="auto"/>
        <w:rPr>
          <w:rFonts w:ascii="宋体" w:hAnsi="宋体" w:cs="宋体"/>
          <w:color w:val="000000"/>
          <w:sz w:val="24"/>
          <w:szCs w:val="24"/>
          <w:lang w:bidi="ar"/>
        </w:rPr>
      </w:pPr>
      <w:r>
        <w:rPr>
          <w:rFonts w:hint="eastAsia" w:ascii="宋体" w:hAnsi="宋体" w:cs="宋体"/>
          <w:color w:val="000000"/>
          <w:sz w:val="24"/>
          <w:szCs w:val="24"/>
          <w:lang w:bidi="ar"/>
        </w:rPr>
        <w:t xml:space="preserve">供应商的澄清、说明或者补正不得超出投标文件的范围或者改变投标文件的实质性内容。</w:t>
      </w:r>
      <w:r/>
    </w:p>
    <w:p>
      <w:pPr>
        <w:ind w:firstLine="480"/>
        <w:spacing w:line="360" w:lineRule="auto"/>
        <w:rPr>
          <w:rFonts w:ascii="宋体" w:hAnsi="宋体" w:cs="宋体"/>
          <w:color w:val="000000"/>
          <w:sz w:val="24"/>
          <w:szCs w:val="24"/>
          <w:lang w:bidi="ar"/>
        </w:rPr>
      </w:pPr>
      <w:r>
        <w:rPr>
          <w:rFonts w:hint="eastAsia" w:ascii="宋体" w:hAnsi="宋体" w:cs="宋体"/>
          <w:color w:val="000000"/>
          <w:sz w:val="24"/>
          <w:szCs w:val="24"/>
          <w:lang w:bidi="ar"/>
        </w:rPr>
        <w:t xml:space="preserve">评标委员会并非对每个供应商都做澄清要求。</w:t>
      </w:r>
      <w:r/>
    </w:p>
    <w:p>
      <w:pPr>
        <w:ind w:firstLine="480"/>
        <w:spacing w:line="360" w:lineRule="auto"/>
        <w:rPr>
          <w:rFonts w:ascii="宋体" w:hAnsi="宋体" w:cs="宋体"/>
          <w:color w:val="000000"/>
          <w:sz w:val="24"/>
          <w:szCs w:val="24"/>
          <w:lang w:bidi="ar"/>
        </w:rPr>
      </w:pPr>
      <w:r>
        <w:rPr>
          <w:rFonts w:hint="eastAsia" w:ascii="宋体" w:hAnsi="宋体" w:cs="宋体"/>
          <w:color w:val="000000"/>
          <w:sz w:val="24"/>
          <w:szCs w:val="24"/>
          <w:lang w:bidi="ar"/>
        </w:rPr>
        <w:t xml:space="preserve">24.2需要供应商进行澄清、说明和补正的，评委会将通过苏采云系统向供应商发出“澄清要求函”，接到“澄清要求函”的供应商应当按照要求在苏采云系统中提交“澄清响应函”并加盖CA电子公章。澄清、说明和补正的内容作为投标文件的补充部分，具体操作方式见《操作手册》。</w:t>
      </w:r>
      <w:r/>
    </w:p>
    <w:p>
      <w:pPr>
        <w:ind w:firstLine="480"/>
        <w:spacing w:line="360" w:lineRule="auto"/>
        <w:rPr>
          <w:rFonts w:ascii="宋体" w:hAnsi="宋体" w:cs="宋体"/>
          <w:color w:val="000000"/>
          <w:sz w:val="24"/>
          <w:szCs w:val="24"/>
          <w:lang w:bidi="ar"/>
        </w:rPr>
      </w:pPr>
      <w:r>
        <w:rPr>
          <w:rFonts w:hint="eastAsia" w:ascii="宋体" w:hAnsi="宋体" w:cs="宋体"/>
          <w:color w:val="000000"/>
          <w:sz w:val="24"/>
          <w:szCs w:val="24"/>
          <w:lang w:bidi="ar"/>
        </w:rPr>
        <w:t xml:space="preserve">24.3接到评委会澄清、说明和补正要求的供应商如未按规定作出澄清、说明和补正，其风险由供应商自行承担。</w:t>
      </w:r>
      <w:r/>
    </w:p>
    <w:p>
      <w:pPr>
        <w:ind w:firstLine="480"/>
        <w:jc w:val="left"/>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25.对投标文件的初审</w:t>
      </w:r>
      <w:r/>
    </w:p>
    <w:p>
      <w:pPr>
        <w:ind w:firstLine="480"/>
        <w:spacing w:line="360" w:lineRule="auto"/>
        <w:rPr>
          <w:rFonts w:ascii="宋体" w:hAnsi="宋体" w:cs="宋体"/>
          <w:color w:val="000000"/>
          <w:sz w:val="24"/>
          <w:szCs w:val="24"/>
          <w:lang w:bidi="ar"/>
        </w:rPr>
      </w:pPr>
      <w:r>
        <w:rPr>
          <w:rFonts w:hint="eastAsia" w:ascii="宋体" w:hAnsi="宋体" w:cs="宋体"/>
          <w:color w:val="000000"/>
          <w:sz w:val="24"/>
          <w:szCs w:val="24"/>
          <w:lang w:bidi="ar"/>
        </w:rPr>
        <w:t xml:space="preserve">25.1投标文件初审分为资格审查和符合性审查。</w:t>
      </w:r>
      <w:r/>
    </w:p>
    <w:p>
      <w:pPr>
        <w:ind w:firstLine="480"/>
        <w:spacing w:line="360" w:lineRule="auto"/>
        <w:rPr>
          <w:rFonts w:ascii="宋体" w:hAnsi="宋体" w:cs="宋体"/>
          <w:color w:val="000000"/>
          <w:sz w:val="24"/>
          <w:szCs w:val="24"/>
          <w:lang w:bidi="ar"/>
        </w:rPr>
      </w:pPr>
      <w:r>
        <w:rPr>
          <w:rFonts w:hint="eastAsia" w:ascii="宋体" w:hAnsi="宋体" w:cs="宋体"/>
          <w:color w:val="000000"/>
          <w:sz w:val="24"/>
          <w:szCs w:val="24"/>
          <w:lang w:bidi="ar"/>
        </w:rPr>
        <w:t xml:space="preserve">25.1.1资格审查：依据法律法规和招标文件的规定，由采购人对投标文件中的资格证明文件进行审查。资格审查的结论，采购人以书面形式向评委会进行反馈。</w:t>
      </w:r>
      <w:r/>
    </w:p>
    <w:p>
      <w:pPr>
        <w:ind w:firstLine="480"/>
        <w:spacing w:line="360" w:lineRule="auto"/>
        <w:rPr>
          <w:rFonts w:ascii="宋体" w:hAnsi="宋体" w:cs="宋体"/>
          <w:color w:val="000000"/>
          <w:sz w:val="24"/>
          <w:szCs w:val="24"/>
          <w:lang w:bidi="ar"/>
        </w:rPr>
      </w:pPr>
      <w:r>
        <w:rPr>
          <w:rFonts w:hint="eastAsia" w:ascii="宋体" w:hAnsi="宋体" w:cs="宋体"/>
          <w:color w:val="000000"/>
          <w:sz w:val="24"/>
          <w:szCs w:val="24"/>
          <w:lang w:bidi="ar"/>
        </w:rPr>
        <w:t xml:space="preserve">采购人在进行资格性审查的同时，将在“信用中国”网站（www.creditchina.gov.cn）查询供应商的信用记录，以确定供应商是否具备投标资格，查询结果留存并归档。</w:t>
      </w:r>
      <w:r/>
    </w:p>
    <w:p>
      <w:pPr>
        <w:ind w:firstLine="480"/>
        <w:spacing w:line="360" w:lineRule="auto"/>
        <w:rPr>
          <w:rFonts w:ascii="宋体" w:hAnsi="宋体" w:cs="宋体"/>
          <w:color w:val="000000"/>
          <w:sz w:val="24"/>
          <w:szCs w:val="24"/>
          <w:lang w:bidi="ar"/>
        </w:rPr>
      </w:pPr>
      <w:r>
        <w:rPr>
          <w:rFonts w:hint="eastAsia" w:ascii="宋体" w:hAnsi="宋体" w:cs="宋体"/>
          <w:color w:val="000000"/>
          <w:sz w:val="24"/>
          <w:szCs w:val="24"/>
          <w:lang w:bidi="ar"/>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firstLine="480"/>
        <w:spacing w:line="360" w:lineRule="auto"/>
        <w:rPr>
          <w:rFonts w:ascii="宋体" w:hAnsi="宋体" w:cs="宋体"/>
          <w:color w:val="000000"/>
          <w:sz w:val="24"/>
          <w:szCs w:val="24"/>
          <w:lang w:bidi="ar"/>
        </w:rPr>
      </w:pPr>
      <w:r>
        <w:rPr>
          <w:rFonts w:hint="eastAsia" w:ascii="宋体" w:hAnsi="宋体" w:cs="宋体"/>
          <w:color w:val="000000"/>
          <w:sz w:val="24"/>
          <w:szCs w:val="24"/>
          <w:lang w:bidi="ar"/>
        </w:rPr>
        <w:t xml:space="preserve">25.1.2符合性审查：依据招标文件的规定，由评委会从投标文件的有效性、完整性和对招标文件的响应程度进行审查，以确定是否对招标文件的实质性要求作出响应。</w:t>
      </w:r>
      <w:r/>
    </w:p>
    <w:p>
      <w:pPr>
        <w:ind w:firstLine="480"/>
        <w:spacing w:line="360" w:lineRule="auto"/>
        <w:rPr>
          <w:rFonts w:ascii="宋体" w:hAnsi="宋体" w:cs="宋体"/>
          <w:color w:val="000000"/>
          <w:sz w:val="24"/>
          <w:szCs w:val="24"/>
          <w:lang w:bidi="ar"/>
        </w:rPr>
      </w:pPr>
      <w:r>
        <w:rPr>
          <w:rFonts w:hint="eastAsia" w:ascii="宋体" w:hAnsi="宋体" w:cs="宋体"/>
          <w:color w:val="000000"/>
          <w:sz w:val="24"/>
          <w:szCs w:val="24"/>
          <w:lang w:bidi="ar"/>
        </w:rPr>
        <w:t xml:space="preserve">25.1.3未通过资格审查或符合性审查的供应商，采购代理机构将在苏采云系统中告知未通过资格审查或符合性审查的原因，评标结束后，采购代理机构将不再告知未通过资格审查和符合性审查的原因。</w:t>
      </w:r>
      <w:r/>
    </w:p>
    <w:p>
      <w:pPr>
        <w:ind w:firstLine="480"/>
        <w:spacing w:line="360" w:lineRule="auto"/>
        <w:rPr>
          <w:rFonts w:ascii="宋体" w:hAnsi="宋体" w:cs="宋体"/>
          <w:color w:val="000000"/>
          <w:sz w:val="24"/>
          <w:szCs w:val="24"/>
          <w:lang w:bidi="ar"/>
        </w:rPr>
      </w:pPr>
      <w:r>
        <w:rPr>
          <w:rFonts w:hint="eastAsia" w:ascii="宋体" w:hAnsi="宋体" w:cs="宋体"/>
          <w:color w:val="000000"/>
          <w:sz w:val="24"/>
          <w:szCs w:val="24"/>
          <w:lang w:bidi="ar"/>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360" w:lineRule="auto"/>
        <w:rPr>
          <w:rFonts w:ascii="宋体" w:hAnsi="宋体" w:cs="宋体"/>
          <w:color w:val="000000"/>
          <w:sz w:val="24"/>
          <w:szCs w:val="24"/>
          <w:lang w:bidi="ar"/>
        </w:rPr>
      </w:pPr>
      <w:r>
        <w:rPr>
          <w:rFonts w:hint="eastAsia" w:ascii="宋体" w:hAnsi="宋体" w:cs="宋体"/>
          <w:color w:val="000000"/>
          <w:sz w:val="24"/>
          <w:szCs w:val="24"/>
          <w:lang w:bidi="ar"/>
        </w:rPr>
        <w:t xml:space="preserve">所谓重大偏离或保留是指与招标文件规定的实质性要求存在负偏离，或者在实质上与招标文件不一致，而且限制了合同中采购人和采购代理机构的权利或供应商的义务，纠正这些偏离或保留将会对其他实质性响应要求的供应商的竞争地位产生不公正的影响。重大偏离的认定需经过评委会以少数服从多数的原则作出结论。评委决定投标文件的响应性只根据投标文件本身的内容，而不寻求外部的证据。</w:t>
      </w:r>
      <w:r/>
    </w:p>
    <w:p>
      <w:pPr>
        <w:ind w:firstLine="480"/>
        <w:spacing w:line="360" w:lineRule="auto"/>
        <w:rPr>
          <w:rFonts w:ascii="宋体" w:hAnsi="宋体" w:cs="宋体"/>
          <w:color w:val="000000"/>
          <w:sz w:val="24"/>
          <w:szCs w:val="24"/>
          <w:lang w:bidi="ar"/>
        </w:rPr>
      </w:pPr>
      <w:r>
        <w:rPr>
          <w:rFonts w:hint="eastAsia" w:ascii="宋体" w:hAnsi="宋体" w:cs="宋体"/>
          <w:color w:val="000000"/>
          <w:sz w:val="24"/>
          <w:szCs w:val="24"/>
          <w:lang w:bidi="ar"/>
        </w:rPr>
        <w:t xml:space="preserve">25.3如果投标文件实质上没有响应招标文件的要求，评委会将予以拒绝，供应商不得通过修改或撤销不符合要求的偏离或保留而使其投标成为实质性响应的投标。</w:t>
      </w:r>
      <w:r/>
    </w:p>
    <w:p>
      <w:pPr>
        <w:ind w:firstLine="480"/>
        <w:spacing w:line="360" w:lineRule="auto"/>
        <w:rPr>
          <w:rFonts w:ascii="宋体" w:hAnsi="宋体" w:cs="宋体"/>
          <w:color w:val="000000"/>
          <w:sz w:val="24"/>
          <w:szCs w:val="24"/>
          <w:lang w:bidi="ar"/>
        </w:rPr>
      </w:pPr>
      <w:r>
        <w:rPr>
          <w:rFonts w:hint="eastAsia" w:ascii="宋体" w:hAnsi="宋体" w:cs="宋体"/>
          <w:color w:val="000000"/>
          <w:sz w:val="24"/>
          <w:szCs w:val="24"/>
          <w:lang w:bidi="ar"/>
        </w:rPr>
        <w:t xml:space="preserve">25.4评委会将对确定为实质性响应的投标进行进一步审核，确定其是否有计算上或累加上的算术错误，修正错误的原则如下：</w:t>
      </w:r>
      <w:r/>
    </w:p>
    <w:p>
      <w:pPr>
        <w:ind w:firstLine="480"/>
        <w:spacing w:line="360" w:lineRule="auto"/>
        <w:rPr>
          <w:rFonts w:ascii="宋体" w:hAnsi="宋体" w:cs="宋体"/>
          <w:color w:val="000000"/>
          <w:sz w:val="24"/>
          <w:szCs w:val="24"/>
          <w:lang w:bidi="ar"/>
        </w:rPr>
      </w:pPr>
      <w:r>
        <w:rPr>
          <w:rFonts w:hint="eastAsia" w:ascii="宋体" w:hAnsi="宋体" w:cs="宋体"/>
          <w:color w:val="000000"/>
          <w:sz w:val="24"/>
          <w:szCs w:val="24"/>
          <w:lang w:bidi="ar"/>
        </w:rPr>
        <w:t xml:space="preserve">（1）投标文件中开标一览表内容与投标文件中相应内容不一致的，以开标一览表为准。</w:t>
      </w:r>
      <w:r/>
    </w:p>
    <w:p>
      <w:pPr>
        <w:ind w:firstLine="480"/>
        <w:spacing w:line="360" w:lineRule="auto"/>
        <w:rPr>
          <w:rFonts w:ascii="宋体" w:hAnsi="宋体" w:cs="宋体"/>
          <w:color w:val="000000"/>
          <w:sz w:val="24"/>
          <w:szCs w:val="24"/>
          <w:lang w:bidi="ar"/>
        </w:rPr>
      </w:pPr>
      <w:r>
        <w:rPr>
          <w:rFonts w:hint="eastAsia" w:ascii="宋体" w:hAnsi="宋体" w:cs="宋体"/>
          <w:color w:val="000000"/>
          <w:sz w:val="24"/>
          <w:szCs w:val="24"/>
          <w:lang w:bidi="ar"/>
        </w:rPr>
        <w:t xml:space="preserve">（2）大写金额和小写金额不一致的，以大写金额为准。</w:t>
      </w:r>
      <w:r/>
    </w:p>
    <w:p>
      <w:pPr>
        <w:ind w:firstLine="480"/>
        <w:spacing w:line="360" w:lineRule="auto"/>
        <w:rPr>
          <w:rFonts w:ascii="宋体" w:hAnsi="宋体" w:cs="宋体"/>
          <w:color w:val="000000"/>
          <w:sz w:val="24"/>
          <w:szCs w:val="24"/>
          <w:lang w:bidi="ar"/>
        </w:rPr>
      </w:pPr>
      <w:r>
        <w:rPr>
          <w:rFonts w:hint="eastAsia" w:ascii="宋体" w:hAnsi="宋体" w:cs="宋体"/>
          <w:color w:val="000000"/>
          <w:sz w:val="24"/>
          <w:szCs w:val="24"/>
          <w:lang w:bidi="ar"/>
        </w:rPr>
        <w:t xml:space="preserve">（3）单价金额小数点或者百分比有明显错位的，以开标一览表的报价为准。</w:t>
      </w:r>
      <w:r/>
    </w:p>
    <w:p>
      <w:pPr>
        <w:ind w:firstLine="480"/>
        <w:spacing w:line="360" w:lineRule="auto"/>
        <w:rPr>
          <w:rFonts w:ascii="宋体" w:hAnsi="宋体" w:cs="宋体"/>
          <w:color w:val="000000"/>
          <w:sz w:val="24"/>
          <w:szCs w:val="24"/>
          <w:lang w:bidi="ar"/>
        </w:rPr>
      </w:pPr>
      <w:r>
        <w:rPr>
          <w:rFonts w:hint="eastAsia" w:ascii="宋体" w:hAnsi="宋体" w:cs="宋体"/>
          <w:color w:val="000000"/>
          <w:sz w:val="24"/>
          <w:szCs w:val="24"/>
          <w:lang w:bidi="ar"/>
        </w:rPr>
        <w:t xml:space="preserve">（4）总价金额与按单价汇总金额不一致的，以单价金额计算结果为准。</w:t>
      </w:r>
      <w:r/>
    </w:p>
    <w:p>
      <w:pPr>
        <w:ind w:firstLine="480"/>
        <w:spacing w:line="360" w:lineRule="auto"/>
        <w:rPr>
          <w:rFonts w:ascii="宋体" w:hAnsi="宋体" w:cs="宋体"/>
          <w:color w:val="000000"/>
          <w:sz w:val="24"/>
          <w:szCs w:val="24"/>
          <w:lang w:bidi="ar"/>
        </w:rPr>
      </w:pPr>
      <w:r>
        <w:rPr>
          <w:rFonts w:hint="eastAsia" w:ascii="宋体" w:hAnsi="宋体" w:cs="宋体"/>
          <w:color w:val="000000"/>
          <w:sz w:val="24"/>
          <w:szCs w:val="24"/>
          <w:lang w:bidi="ar"/>
        </w:rPr>
        <w:t xml:space="preserve">同时出现两种以上错误的，按照前款规定的顺序修正。</w:t>
      </w:r>
      <w:r/>
    </w:p>
    <w:p>
      <w:pPr>
        <w:ind w:firstLine="480"/>
        <w:spacing w:line="360" w:lineRule="auto"/>
        <w:rPr>
          <w:rFonts w:ascii="宋体" w:hAnsi="宋体" w:cs="宋体"/>
          <w:color w:val="000000"/>
          <w:sz w:val="24"/>
          <w:szCs w:val="24"/>
          <w:lang w:bidi="ar"/>
        </w:rPr>
      </w:pPr>
      <w:r>
        <w:rPr>
          <w:rFonts w:hint="eastAsia" w:ascii="宋体" w:hAnsi="宋体" w:cs="宋体"/>
          <w:color w:val="000000"/>
          <w:sz w:val="24"/>
          <w:szCs w:val="24"/>
          <w:lang w:bidi="ar"/>
        </w:rPr>
        <w:t xml:space="preserve">25.5评委会将按上述修正错误的方法调整投标文件中的投标报价，并通过苏采云系统告知供应商，调整后的价格应对供应商具有约束力。如果供应商不接受修正后的价格，则其投标将被拒绝。</w:t>
      </w:r>
      <w:r/>
    </w:p>
    <w:p>
      <w:pPr>
        <w:ind w:firstLine="480"/>
        <w:spacing w:line="360" w:lineRule="auto"/>
        <w:rPr>
          <w:rFonts w:ascii="宋体" w:hAnsi="宋体" w:cs="宋体"/>
          <w:color w:val="000000"/>
          <w:sz w:val="24"/>
          <w:szCs w:val="24"/>
          <w:lang w:bidi="ar"/>
        </w:rPr>
      </w:pPr>
      <w:r>
        <w:rPr>
          <w:rFonts w:hint="eastAsia" w:ascii="宋体" w:hAnsi="宋体" w:cs="宋体"/>
          <w:color w:val="000000"/>
          <w:sz w:val="24"/>
          <w:szCs w:val="24"/>
          <w:lang w:bidi="ar"/>
        </w:rPr>
        <w:t xml:space="preserve">25.6供应商在开、评标全过程中应保持通讯畅通，及时登录苏采云系统查阅、答复相关信息，并安排专人与采购代理机构及评标委员会联系。</w:t>
      </w:r>
      <w:r/>
    </w:p>
    <w:p>
      <w:pPr>
        <w:ind w:firstLine="480"/>
        <w:jc w:val="left"/>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26.无效投标条款和废标条款</w:t>
      </w:r>
      <w:r/>
    </w:p>
    <w:p>
      <w:pPr>
        <w:ind w:firstLine="480"/>
        <w:spacing w:line="360" w:lineRule="auto"/>
        <w:rPr>
          <w:rFonts w:ascii="宋体" w:hAnsi="宋体" w:cs="宋体"/>
          <w:color w:val="000000"/>
          <w:sz w:val="24"/>
          <w:szCs w:val="24"/>
          <w:lang w:bidi="ar"/>
        </w:rPr>
      </w:pPr>
      <w:r>
        <w:rPr>
          <w:rFonts w:hint="eastAsia" w:ascii="宋体" w:hAnsi="宋体" w:cs="宋体"/>
          <w:color w:val="000000"/>
          <w:sz w:val="24"/>
          <w:szCs w:val="24"/>
          <w:lang w:bidi="ar"/>
        </w:rPr>
        <w:t xml:space="preserve">26.1无效投标条款</w:t>
      </w:r>
      <w:r/>
    </w:p>
    <w:p>
      <w:pPr>
        <w:ind w:firstLine="480"/>
        <w:spacing w:line="360" w:lineRule="auto"/>
        <w:rPr>
          <w:rFonts w:ascii="宋体" w:hAnsi="宋体" w:cs="宋体"/>
          <w:color w:val="000000"/>
          <w:sz w:val="24"/>
          <w:szCs w:val="24"/>
          <w:lang w:bidi="ar"/>
        </w:rPr>
      </w:pPr>
      <w:r>
        <w:rPr>
          <w:rFonts w:hint="eastAsia" w:ascii="宋体" w:hAnsi="宋体" w:cs="宋体"/>
          <w:color w:val="000000"/>
          <w:sz w:val="24"/>
          <w:szCs w:val="24"/>
          <w:lang w:bidi="ar"/>
        </w:rPr>
        <w:t xml:space="preserve">26.1.1供应商在苏采云系统规定的时间内未成功解密电子投标文件的。</w:t>
      </w:r>
      <w:r/>
    </w:p>
    <w:p>
      <w:pPr>
        <w:ind w:firstLine="480"/>
        <w:spacing w:line="360" w:lineRule="auto"/>
        <w:rPr>
          <w:rFonts w:ascii="宋体" w:hAnsi="宋体" w:cs="宋体"/>
          <w:color w:val="000000"/>
          <w:sz w:val="24"/>
          <w:szCs w:val="24"/>
          <w:lang w:bidi="ar"/>
        </w:rPr>
      </w:pPr>
      <w:r>
        <w:rPr>
          <w:rFonts w:hint="eastAsia" w:ascii="宋体" w:hAnsi="宋体" w:cs="宋体"/>
          <w:color w:val="000000"/>
          <w:sz w:val="24"/>
          <w:szCs w:val="24"/>
          <w:lang w:bidi="ar"/>
        </w:rPr>
        <w:t xml:space="preserve">26.1.2供应商未按照招标文件要求上传电子投标文件的。</w:t>
      </w:r>
      <w:r/>
    </w:p>
    <w:p>
      <w:pPr>
        <w:ind w:firstLine="480"/>
        <w:spacing w:line="360" w:lineRule="auto"/>
        <w:rPr>
          <w:rFonts w:ascii="宋体" w:hAnsi="宋体" w:cs="宋体"/>
          <w:color w:val="000000"/>
          <w:sz w:val="24"/>
          <w:szCs w:val="24"/>
          <w:lang w:bidi="ar"/>
        </w:rPr>
      </w:pPr>
      <w:r>
        <w:rPr>
          <w:rFonts w:hint="eastAsia" w:ascii="宋体" w:hAnsi="宋体" w:cs="宋体"/>
          <w:color w:val="000000"/>
          <w:sz w:val="24"/>
          <w:szCs w:val="24"/>
          <w:lang w:bidi="ar"/>
        </w:rPr>
        <w:t xml:space="preserve">26.1.3同一供应商提交两个（含两个）以上不同的投标报价的。</w:t>
      </w:r>
      <w:r/>
    </w:p>
    <w:p>
      <w:pPr>
        <w:ind w:firstLine="480"/>
        <w:spacing w:line="360" w:lineRule="auto"/>
        <w:rPr>
          <w:rFonts w:ascii="宋体" w:hAnsi="宋体" w:cs="宋体"/>
          <w:color w:val="000000"/>
          <w:sz w:val="24"/>
          <w:szCs w:val="24"/>
          <w:lang w:bidi="ar"/>
        </w:rPr>
      </w:pPr>
      <w:r>
        <w:rPr>
          <w:rFonts w:hint="eastAsia" w:ascii="宋体" w:hAnsi="宋体" w:cs="宋体"/>
          <w:color w:val="000000"/>
          <w:sz w:val="24"/>
          <w:szCs w:val="24"/>
          <w:lang w:bidi="ar"/>
        </w:rPr>
        <w:t xml:space="preserve">26.1.4供应商不具备招标文件中规定资格要求的。</w:t>
      </w:r>
      <w:r/>
    </w:p>
    <w:p>
      <w:pPr>
        <w:ind w:firstLine="480"/>
        <w:spacing w:line="360" w:lineRule="auto"/>
        <w:rPr>
          <w:rFonts w:ascii="宋体" w:hAnsi="宋体" w:cs="宋体"/>
          <w:color w:val="000000"/>
          <w:sz w:val="24"/>
          <w:szCs w:val="24"/>
          <w:lang w:bidi="ar"/>
        </w:rPr>
      </w:pPr>
      <w:r>
        <w:rPr>
          <w:rFonts w:hint="eastAsia" w:ascii="宋体" w:hAnsi="宋体" w:cs="宋体"/>
          <w:color w:val="000000"/>
          <w:sz w:val="24"/>
          <w:szCs w:val="24"/>
          <w:lang w:bidi="ar"/>
        </w:rPr>
        <w:t xml:space="preserve">26.1.5供应商的报价超过了采购预算或最高限价的。</w:t>
      </w:r>
      <w:r/>
    </w:p>
    <w:p>
      <w:pPr>
        <w:ind w:firstLine="480"/>
        <w:spacing w:line="360" w:lineRule="auto"/>
        <w:rPr>
          <w:rFonts w:ascii="宋体" w:hAnsi="宋体" w:cs="宋体"/>
          <w:color w:val="000000"/>
          <w:sz w:val="24"/>
          <w:szCs w:val="24"/>
          <w:lang w:bidi="ar"/>
        </w:rPr>
      </w:pPr>
      <w:r>
        <w:rPr>
          <w:rFonts w:hint="eastAsia" w:ascii="宋体" w:hAnsi="宋体" w:cs="宋体"/>
          <w:color w:val="000000"/>
          <w:sz w:val="24"/>
          <w:szCs w:val="24"/>
          <w:lang w:bidi="ar"/>
        </w:rPr>
        <w:t xml:space="preserve">26.1.6未通过符合性审查的。</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lang w:bidi="ar"/>
        </w:rPr>
        <w:t xml:space="preserve">26.1.7不符合招标文件中规定的实质性要求和条件的（</w:t>
      </w:r>
      <w:r>
        <w:rPr>
          <w:rFonts w:hint="eastAsia" w:ascii="宋体" w:hAnsi="宋体" w:cs="宋体"/>
          <w:i/>
          <w:color w:val="000000"/>
          <w:sz w:val="24"/>
          <w:szCs w:val="24"/>
          <w:u w:val="single"/>
          <w:lang w:bidi="ar"/>
        </w:rPr>
        <w:t xml:space="preserve">本招标文件中斜体且有下划线部分为实质性要求和条件）。</w:t>
      </w:r>
      <w:r/>
    </w:p>
    <w:p>
      <w:pPr>
        <w:ind w:firstLine="480"/>
        <w:spacing w:line="360" w:lineRule="auto"/>
        <w:rPr>
          <w:rFonts w:ascii="宋体" w:hAnsi="宋体" w:cs="宋体"/>
          <w:color w:val="000000"/>
          <w:sz w:val="24"/>
          <w:szCs w:val="24"/>
          <w:lang w:bidi="ar"/>
        </w:rPr>
      </w:pPr>
      <w:r>
        <w:rPr>
          <w:rFonts w:hint="eastAsia" w:ascii="宋体" w:hAnsi="宋体" w:cs="宋体"/>
          <w:color w:val="000000"/>
          <w:sz w:val="24"/>
          <w:szCs w:val="24"/>
          <w:lang w:bidi="ar"/>
        </w:rPr>
        <w:t xml:space="preserve">26.1.8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80"/>
        <w:spacing w:line="360" w:lineRule="auto"/>
        <w:rPr>
          <w:rFonts w:ascii="宋体" w:hAnsi="宋体" w:cs="宋体"/>
          <w:color w:val="000000"/>
          <w:sz w:val="24"/>
          <w:szCs w:val="24"/>
          <w:lang w:bidi="ar"/>
        </w:rPr>
      </w:pPr>
      <w:r>
        <w:rPr>
          <w:rFonts w:hint="eastAsia" w:ascii="宋体" w:hAnsi="宋体" w:cs="宋体"/>
          <w:color w:val="000000"/>
          <w:sz w:val="24"/>
          <w:szCs w:val="24"/>
          <w:lang w:bidi="ar"/>
        </w:rPr>
        <w:t xml:space="preserve">26.1.9投标文件含有采购人不能接受的附加条件的。</w:t>
      </w:r>
      <w:r/>
    </w:p>
    <w:p>
      <w:pPr>
        <w:ind w:firstLine="480"/>
        <w:spacing w:line="360" w:lineRule="auto"/>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26.1.10投标人不能证明其报价合理性的，评</w:t>
      </w:r>
      <w:r>
        <w:rPr>
          <w:rFonts w:hint="eastAsia" w:ascii="宋体" w:hAnsi="宋体" w:eastAsia="宋体" w:cs="宋体"/>
          <w:color w:val="000000"/>
          <w:sz w:val="24"/>
          <w:szCs w:val="24"/>
          <w:lang w:val="en-US" w:eastAsia="zh-CN" w:bidi="ar"/>
        </w:rPr>
        <w:t xml:space="preserve">标</w:t>
      </w:r>
      <w:r>
        <w:rPr>
          <w:rFonts w:hint="eastAsia" w:ascii="宋体" w:hAnsi="宋体" w:eastAsia="宋体" w:cs="宋体"/>
          <w:color w:val="000000"/>
          <w:sz w:val="24"/>
          <w:szCs w:val="24"/>
          <w:lang w:bidi="ar"/>
        </w:rPr>
        <w:t xml:space="preserve">委员会应当将其作为无效投标处理。</w:t>
      </w:r>
      <w:r/>
    </w:p>
    <w:p>
      <w:pPr>
        <w:ind w:firstLine="480"/>
        <w:spacing w:line="360" w:lineRule="auto"/>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（一）评审过程中出现下列情形之一的，评标委员会应当启动异常低价投标审查程序：</w:t>
      </w:r>
      <w:r/>
    </w:p>
    <w:p>
      <w:pPr>
        <w:ind w:firstLine="480"/>
        <w:spacing w:line="360" w:lineRule="auto"/>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1.投标报价低于采购项目预算50% 的，即投标报价&lt;采购项目预算×50%；</w:t>
      </w:r>
      <w:r/>
    </w:p>
    <w:p>
      <w:pPr>
        <w:ind w:firstLine="480"/>
        <w:spacing w:line="360" w:lineRule="auto"/>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2.投标报价低于采购项目最高限价45% 的，即投标报价&lt;采购项目最高限价×45%；</w:t>
      </w:r>
      <w:r/>
    </w:p>
    <w:p>
      <w:pPr>
        <w:ind w:firstLine="480"/>
        <w:spacing w:line="360" w:lineRule="auto"/>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3.评标委员会认定的供应商报价过低、有可能影响产品质量或者不能诚信履约的其他情形。</w:t>
      </w:r>
      <w:r/>
    </w:p>
    <w:p>
      <w:pPr>
        <w:ind w:firstLine="480"/>
        <w:spacing w:line="360" w:lineRule="auto"/>
        <w:rPr>
          <w:rFonts w:hint="eastAsia" w:ascii="宋体" w:hAnsi="宋体" w:eastAsia="宋体" w:cs="宋体"/>
          <w:color w:val="000000"/>
          <w:sz w:val="24"/>
          <w:szCs w:val="24"/>
          <w:lang w:bidi="ar"/>
        </w:rPr>
      </w:pPr>
      <w:r>
        <w:rPr>
          <w:rFonts w:hint="eastAsia" w:ascii="宋体" w:hAnsi="宋体" w:eastAsia="宋体" w:cs="宋体"/>
          <w:color w:val="000000"/>
          <w:sz w:val="24"/>
          <w:szCs w:val="24"/>
          <w:lang w:val="en-US" w:eastAsia="zh-CN" w:bidi="ar"/>
        </w:rPr>
        <w:t xml:space="preserve">（二）启动异常低价投标审查后，评标委员会应当要求相关供应商在评标现场合理的时间内，提供项目具体成本测算等与报价合理性相关的书面说明及相关证明材料，对投标价格作出解释，由评标委员会结合同类产品在主要电商平台的价格、该行业当地薪资水平等情况，依据专业经验对供应商报价合理性进行判断。投标供应商不提供书面说明、证明材料，或者提供的书面说明、证明材料不能证明其报价合理性的，评标委员会应当将其作为无效投标处理。审查相关情况应当在评审报告中进行记录。</w:t>
      </w:r>
      <w:r/>
    </w:p>
    <w:p>
      <w:pPr>
        <w:ind w:firstLine="480"/>
        <w:spacing w:line="360" w:lineRule="auto"/>
        <w:rPr>
          <w:rFonts w:ascii="宋体" w:hAnsi="宋体" w:cs="宋体"/>
          <w:color w:val="000000"/>
          <w:sz w:val="24"/>
          <w:szCs w:val="24"/>
          <w:lang w:bidi="ar"/>
        </w:rPr>
      </w:pPr>
      <w:r>
        <w:rPr>
          <w:rFonts w:hint="eastAsia" w:ascii="宋体" w:hAnsi="宋体" w:cs="宋体"/>
          <w:color w:val="000000"/>
          <w:sz w:val="24"/>
          <w:szCs w:val="24"/>
          <w:lang w:bidi="ar"/>
        </w:rPr>
        <w:t xml:space="preserve">26.1.11投标文件未按照招标文件要求加盖CA电子公章的。</w:t>
      </w:r>
      <w:r/>
    </w:p>
    <w:p>
      <w:pPr>
        <w:ind w:firstLine="480"/>
        <w:spacing w:line="360" w:lineRule="auto"/>
        <w:rPr>
          <w:rFonts w:ascii="宋体" w:hAnsi="宋体" w:cs="宋体"/>
          <w:color w:val="000000"/>
          <w:sz w:val="24"/>
          <w:szCs w:val="24"/>
          <w:lang w:bidi="ar"/>
        </w:rPr>
      </w:pPr>
      <w:r>
        <w:rPr>
          <w:rFonts w:hint="eastAsia" w:ascii="宋体" w:hAnsi="宋体" w:cs="宋体"/>
          <w:color w:val="000000"/>
          <w:sz w:val="24"/>
          <w:szCs w:val="24"/>
          <w:lang w:bidi="ar"/>
        </w:rPr>
        <w:t xml:space="preserve">26.1.12其他法律、法规及本招标文件规定的属无效投标的情形。</w:t>
      </w:r>
      <w:r/>
    </w:p>
    <w:p>
      <w:pPr>
        <w:ind w:firstLine="480"/>
        <w:spacing w:line="360" w:lineRule="auto"/>
        <w:rPr>
          <w:rFonts w:ascii="宋体" w:hAnsi="宋体" w:cs="宋体"/>
          <w:color w:val="000000"/>
          <w:sz w:val="24"/>
          <w:szCs w:val="24"/>
          <w:lang w:bidi="ar"/>
        </w:rPr>
      </w:pPr>
      <w:r>
        <w:rPr>
          <w:rFonts w:hint="eastAsia" w:ascii="宋体" w:hAnsi="宋体" w:cs="宋体"/>
          <w:color w:val="000000"/>
          <w:sz w:val="24"/>
          <w:szCs w:val="24"/>
          <w:lang w:bidi="ar"/>
        </w:rPr>
        <w:t xml:space="preserve">26.2废标条款</w:t>
      </w:r>
      <w:r/>
    </w:p>
    <w:p>
      <w:pPr>
        <w:ind w:firstLine="480"/>
        <w:spacing w:line="360" w:lineRule="auto"/>
        <w:rPr>
          <w:rFonts w:ascii="宋体" w:hAnsi="宋体" w:cs="宋体"/>
          <w:color w:val="000000"/>
          <w:sz w:val="24"/>
          <w:szCs w:val="24"/>
          <w:lang w:bidi="ar"/>
        </w:rPr>
      </w:pPr>
      <w:r>
        <w:rPr>
          <w:rFonts w:hint="eastAsia" w:ascii="宋体" w:hAnsi="宋体" w:cs="宋体"/>
          <w:color w:val="000000"/>
          <w:sz w:val="24"/>
          <w:szCs w:val="24"/>
          <w:lang w:bidi="ar"/>
        </w:rPr>
        <w:t xml:space="preserve">26.2.1符合专业条件的供应商或者对招标文件作实质响应的供应商不足三家的。</w:t>
      </w:r>
      <w:r/>
    </w:p>
    <w:p>
      <w:pPr>
        <w:ind w:firstLine="480"/>
        <w:spacing w:line="360" w:lineRule="auto"/>
        <w:rPr>
          <w:rFonts w:ascii="宋体" w:hAnsi="宋体" w:cs="宋体"/>
          <w:color w:val="000000"/>
          <w:sz w:val="24"/>
          <w:szCs w:val="24"/>
          <w:lang w:bidi="ar"/>
        </w:rPr>
      </w:pPr>
      <w:r>
        <w:rPr>
          <w:rFonts w:hint="eastAsia" w:ascii="宋体" w:hAnsi="宋体" w:cs="宋体"/>
          <w:color w:val="000000"/>
          <w:sz w:val="24"/>
          <w:szCs w:val="24"/>
          <w:lang w:bidi="ar"/>
        </w:rPr>
        <w:t xml:space="preserve">26.2.2出现影响采购公正的违法、违规行为的。</w:t>
      </w:r>
      <w:r/>
    </w:p>
    <w:p>
      <w:pPr>
        <w:ind w:firstLine="480"/>
        <w:spacing w:line="360" w:lineRule="auto"/>
        <w:rPr>
          <w:rFonts w:ascii="宋体" w:hAnsi="宋体" w:cs="宋体"/>
          <w:color w:val="000000"/>
          <w:sz w:val="24"/>
          <w:szCs w:val="24"/>
          <w:lang w:bidi="ar"/>
        </w:rPr>
      </w:pPr>
      <w:r>
        <w:rPr>
          <w:rFonts w:hint="eastAsia" w:ascii="宋体" w:hAnsi="宋体" w:cs="宋体"/>
          <w:color w:val="000000"/>
          <w:sz w:val="24"/>
          <w:szCs w:val="24"/>
          <w:lang w:bidi="ar"/>
        </w:rPr>
        <w:t xml:space="preserve">26.2.3因重大变故，采购任务取消的。</w:t>
      </w:r>
      <w:r/>
    </w:p>
    <w:p>
      <w:pPr>
        <w:ind w:firstLine="480"/>
        <w:spacing w:line="360" w:lineRule="auto"/>
        <w:rPr>
          <w:rFonts w:ascii="宋体" w:hAnsi="宋体" w:cs="宋体"/>
          <w:color w:val="000000"/>
          <w:sz w:val="24"/>
          <w:szCs w:val="24"/>
          <w:lang w:bidi="ar"/>
        </w:rPr>
      </w:pPr>
      <w:r>
        <w:rPr>
          <w:rFonts w:hint="eastAsia" w:ascii="宋体" w:hAnsi="宋体" w:cs="宋体"/>
          <w:color w:val="000000"/>
          <w:sz w:val="24"/>
          <w:szCs w:val="24"/>
          <w:lang w:bidi="ar"/>
        </w:rPr>
        <w:t xml:space="preserve">26.2.4评标委员会认定招标文件存在歧义、重大缺陷导致评审工作无法进行。</w:t>
      </w:r>
      <w:r/>
    </w:p>
    <w:p>
      <w:pPr>
        <w:ind w:firstLine="480"/>
        <w:spacing w:line="360" w:lineRule="auto"/>
        <w:rPr>
          <w:rFonts w:ascii="宋体" w:hAnsi="宋体" w:cs="宋体"/>
          <w:color w:val="000000"/>
          <w:sz w:val="24"/>
          <w:szCs w:val="24"/>
          <w:lang w:bidi="ar"/>
        </w:rPr>
      </w:pPr>
      <w:r>
        <w:rPr>
          <w:rFonts w:hint="eastAsia" w:ascii="宋体" w:hAnsi="宋体" w:cs="宋体"/>
          <w:color w:val="000000"/>
          <w:sz w:val="24"/>
          <w:szCs w:val="24"/>
          <w:lang w:bidi="ar"/>
        </w:rPr>
        <w:t xml:space="preserve">26.2.5因苏采云系统故障原因造成开标不成功的。</w:t>
      </w:r>
      <w:r/>
    </w:p>
    <w:p>
      <w:pPr>
        <w:ind w:firstLine="480"/>
        <w:spacing w:line="360" w:lineRule="auto"/>
        <w:rPr>
          <w:rFonts w:ascii="宋体" w:hAnsi="宋体" w:cs="宋体"/>
          <w:color w:val="000000"/>
          <w:sz w:val="24"/>
          <w:szCs w:val="24"/>
          <w:lang w:bidi="ar"/>
        </w:rPr>
      </w:pPr>
      <w:r>
        <w:rPr>
          <w:rFonts w:hint="eastAsia" w:ascii="宋体" w:hAnsi="宋体" w:cs="宋体"/>
          <w:color w:val="000000"/>
          <w:sz w:val="24"/>
          <w:szCs w:val="24"/>
          <w:lang w:bidi="ar"/>
        </w:rPr>
        <w:t xml:space="preserve">26.3投标截止时间结束后参加投标的供应商不足三家的处理：</w:t>
      </w:r>
      <w:r/>
    </w:p>
    <w:p>
      <w:pPr>
        <w:ind w:firstLine="480"/>
        <w:spacing w:line="360" w:lineRule="auto"/>
        <w:rPr>
          <w:rFonts w:ascii="宋体" w:hAnsi="宋体" w:cs="宋体"/>
          <w:color w:val="000000"/>
          <w:sz w:val="24"/>
          <w:szCs w:val="24"/>
          <w:lang w:bidi="ar"/>
        </w:rPr>
      </w:pPr>
      <w:r>
        <w:rPr>
          <w:rFonts w:hint="eastAsia" w:ascii="宋体" w:hAnsi="宋体" w:cs="宋体"/>
          <w:color w:val="000000"/>
          <w:sz w:val="24"/>
          <w:szCs w:val="24"/>
          <w:lang w:bidi="ar"/>
        </w:rPr>
        <w:t xml:space="preserve">26.3.1如出现投标截止时间结束后参加投标的供应商或者在评标期间对招标文件做出实质响应的供应商不足三家情况，按政府采购相关规定执行。</w:t>
      </w:r>
      <w:r/>
    </w:p>
    <w:p>
      <w:pPr>
        <w:pStyle w:val="671"/>
        <w:ind w:firstLine="482"/>
        <w:jc w:val="both"/>
        <w:keepLines/>
        <w:keepNext/>
        <w:spacing w:beforeAutospacing="0" w:afterAutospacing="0" w:line="360" w:lineRule="auto"/>
        <w:rPr>
          <w:rFonts w:ascii="宋体" w:hAnsi="宋体" w:cs="宋体"/>
          <w:color w:val="000000"/>
          <w:szCs w:val="24"/>
        </w:rPr>
      </w:pPr>
      <w:r>
        <w:rPr>
          <w:rFonts w:hint="eastAsia" w:ascii="宋体" w:hAnsi="宋体" w:cs="宋体"/>
          <w:b/>
          <w:color w:val="000000"/>
          <w:szCs w:val="24"/>
          <w:lang w:bidi="ar"/>
        </w:rPr>
        <w:t xml:space="preserve">六、定标</w:t>
      </w:r>
      <w:r/>
    </w:p>
    <w:p>
      <w:pPr>
        <w:pStyle w:val="671"/>
        <w:ind w:firstLine="480"/>
        <w:jc w:val="both"/>
        <w:keepLines/>
        <w:keepNext/>
        <w:spacing w:beforeAutospacing="0" w:afterAutospacing="0" w:line="360" w:lineRule="auto"/>
        <w:rPr>
          <w:rFonts w:ascii="宋体" w:hAnsi="宋体" w:cs="宋体"/>
          <w:color w:val="000000"/>
          <w:szCs w:val="24"/>
        </w:rPr>
      </w:pPr>
      <w:r>
        <w:rPr>
          <w:rFonts w:hint="eastAsia" w:ascii="宋体" w:hAnsi="宋体" w:cs="宋体"/>
          <w:color w:val="000000"/>
          <w:szCs w:val="24"/>
          <w:lang w:bidi="ar"/>
        </w:rPr>
        <w:t xml:space="preserve">27.确定中标单位</w:t>
      </w:r>
      <w:r/>
    </w:p>
    <w:p>
      <w:pPr>
        <w:ind w:firstLine="480"/>
        <w:spacing w:line="360" w:lineRule="auto"/>
        <w:rPr>
          <w:rFonts w:ascii="宋体" w:hAnsi="宋体" w:cs="宋体"/>
          <w:color w:val="000000"/>
          <w:sz w:val="24"/>
          <w:szCs w:val="24"/>
          <w:lang w:bidi="ar"/>
        </w:rPr>
      </w:pPr>
      <w:r>
        <w:rPr>
          <w:rFonts w:hint="eastAsia" w:ascii="宋体" w:hAnsi="宋体" w:cs="宋体"/>
          <w:color w:val="000000"/>
          <w:sz w:val="24"/>
          <w:szCs w:val="24"/>
          <w:lang w:bidi="ar"/>
        </w:rPr>
        <w:t xml:space="preserve">27.1中标候选人的选取原则和数量见招标文件第五章规定。</w:t>
      </w:r>
      <w:r/>
    </w:p>
    <w:p>
      <w:pPr>
        <w:ind w:firstLine="480"/>
        <w:spacing w:line="360" w:lineRule="auto"/>
        <w:rPr>
          <w:rFonts w:ascii="宋体" w:hAnsi="宋体" w:cs="宋体"/>
          <w:color w:val="000000"/>
          <w:sz w:val="24"/>
          <w:szCs w:val="24"/>
          <w:lang w:bidi="ar"/>
        </w:rPr>
      </w:pPr>
      <w:r>
        <w:rPr>
          <w:rFonts w:hint="eastAsia" w:ascii="宋体" w:hAnsi="宋体" w:cs="宋体"/>
          <w:color w:val="000000"/>
          <w:sz w:val="24"/>
          <w:szCs w:val="24"/>
          <w:lang w:bidi="ar"/>
        </w:rPr>
        <w:t xml:space="preserve">27.2采购人应根据评委会推荐的中标候选人确定中标人。</w:t>
      </w:r>
      <w:r/>
    </w:p>
    <w:p>
      <w:pPr>
        <w:ind w:firstLine="480"/>
        <w:spacing w:line="360" w:lineRule="auto"/>
        <w:rPr>
          <w:rFonts w:ascii="宋体" w:hAnsi="宋体" w:cs="宋体"/>
          <w:color w:val="000000"/>
          <w:sz w:val="24"/>
          <w:szCs w:val="24"/>
          <w:lang w:bidi="ar"/>
        </w:rPr>
      </w:pPr>
      <w:r>
        <w:rPr>
          <w:rFonts w:hint="eastAsia" w:ascii="宋体" w:hAnsi="宋体" w:cs="宋体"/>
          <w:color w:val="000000"/>
          <w:sz w:val="24"/>
          <w:szCs w:val="24"/>
          <w:lang w:bidi="ar"/>
        </w:rPr>
        <w:t xml:space="preserve">27.3采购代理机构将在“中国政府采购网”“江苏政府采购网”“盐城市政府采购网”发布中标公告，公告期限为1个工作日。</w:t>
      </w:r>
      <w:r/>
    </w:p>
    <w:p>
      <w:pPr>
        <w:ind w:firstLine="480"/>
        <w:spacing w:line="360" w:lineRule="auto"/>
        <w:rPr>
          <w:rFonts w:ascii="宋体" w:hAnsi="宋体" w:cs="宋体"/>
          <w:color w:val="000000"/>
          <w:sz w:val="24"/>
          <w:szCs w:val="24"/>
          <w:lang w:bidi="ar"/>
        </w:rPr>
      </w:pPr>
      <w:r>
        <w:rPr>
          <w:rFonts w:hint="eastAsia" w:ascii="宋体" w:hAnsi="宋体" w:cs="宋体"/>
          <w:color w:val="000000"/>
          <w:sz w:val="24"/>
          <w:szCs w:val="24"/>
          <w:lang w:bidi="ar"/>
        </w:rPr>
        <w:t xml:space="preserve">27.4若有充分证据证明，中标人出现下列情况之一的，一经查实，将被取消中标资格：</w:t>
      </w:r>
      <w:r/>
    </w:p>
    <w:p>
      <w:pPr>
        <w:ind w:firstLine="480"/>
        <w:spacing w:line="360" w:lineRule="auto"/>
        <w:rPr>
          <w:rFonts w:ascii="宋体" w:hAnsi="宋体" w:cs="宋体"/>
          <w:color w:val="000000"/>
          <w:sz w:val="24"/>
          <w:szCs w:val="24"/>
          <w:lang w:bidi="ar"/>
        </w:rPr>
      </w:pPr>
      <w:r>
        <w:rPr>
          <w:rFonts w:hint="eastAsia" w:ascii="宋体" w:hAnsi="宋体" w:cs="宋体"/>
          <w:color w:val="000000"/>
          <w:sz w:val="24"/>
          <w:szCs w:val="24"/>
          <w:lang w:bidi="ar"/>
        </w:rPr>
        <w:t xml:space="preserve">27.4.1提供虚假材料谋取中标的。</w:t>
      </w:r>
      <w:r/>
    </w:p>
    <w:p>
      <w:pPr>
        <w:ind w:firstLine="480"/>
        <w:spacing w:line="360" w:lineRule="auto"/>
        <w:rPr>
          <w:rFonts w:ascii="宋体" w:hAnsi="宋体" w:cs="宋体"/>
          <w:color w:val="000000"/>
          <w:sz w:val="24"/>
          <w:szCs w:val="24"/>
          <w:lang w:bidi="ar"/>
        </w:rPr>
      </w:pPr>
      <w:r>
        <w:rPr>
          <w:rFonts w:hint="eastAsia" w:ascii="宋体" w:hAnsi="宋体" w:cs="宋体"/>
          <w:color w:val="000000"/>
          <w:sz w:val="24"/>
          <w:szCs w:val="24"/>
          <w:lang w:bidi="ar"/>
        </w:rPr>
        <w:t xml:space="preserve">27.4.2向采购人、采购代理机构行贿或者提供其他不正当利益的。</w:t>
      </w:r>
      <w:r/>
    </w:p>
    <w:p>
      <w:pPr>
        <w:ind w:firstLine="480"/>
        <w:spacing w:line="360" w:lineRule="auto"/>
        <w:rPr>
          <w:rFonts w:ascii="宋体" w:hAnsi="宋体" w:cs="宋体"/>
          <w:color w:val="000000"/>
          <w:sz w:val="24"/>
          <w:szCs w:val="24"/>
          <w:lang w:bidi="ar"/>
        </w:rPr>
      </w:pPr>
      <w:r>
        <w:rPr>
          <w:rFonts w:hint="eastAsia" w:ascii="宋体" w:hAnsi="宋体" w:cs="宋体"/>
          <w:color w:val="000000"/>
          <w:sz w:val="24"/>
          <w:szCs w:val="24"/>
          <w:lang w:bidi="ar"/>
        </w:rPr>
        <w:t xml:space="preserve">27.4.3属于本文件规定的无效条件，但在评标过程中又未被评委会发现的。</w:t>
      </w:r>
      <w:r/>
    </w:p>
    <w:p>
      <w:pPr>
        <w:ind w:firstLine="480"/>
        <w:spacing w:line="360" w:lineRule="auto"/>
        <w:rPr>
          <w:rFonts w:ascii="宋体" w:hAnsi="宋体" w:cs="宋体"/>
          <w:color w:val="000000"/>
          <w:sz w:val="24"/>
          <w:szCs w:val="24"/>
          <w:lang w:bidi="ar"/>
        </w:rPr>
      </w:pPr>
      <w:r>
        <w:rPr>
          <w:rFonts w:hint="eastAsia" w:ascii="宋体" w:hAnsi="宋体" w:cs="宋体"/>
          <w:color w:val="000000"/>
          <w:sz w:val="24"/>
          <w:szCs w:val="24"/>
          <w:lang w:bidi="ar"/>
        </w:rPr>
        <w:t xml:space="preserve">27.4.4与采购人或者其他供应商恶意串通的。</w:t>
      </w:r>
      <w:r/>
    </w:p>
    <w:p>
      <w:pPr>
        <w:ind w:firstLine="480"/>
        <w:spacing w:line="360" w:lineRule="auto"/>
        <w:rPr>
          <w:rFonts w:ascii="宋体" w:hAnsi="宋体" w:cs="宋体"/>
          <w:color w:val="000000"/>
          <w:sz w:val="24"/>
          <w:szCs w:val="24"/>
          <w:lang w:bidi="ar"/>
        </w:rPr>
      </w:pPr>
      <w:r>
        <w:rPr>
          <w:rFonts w:hint="eastAsia" w:ascii="宋体" w:hAnsi="宋体" w:cs="宋体"/>
          <w:color w:val="000000"/>
          <w:sz w:val="24"/>
          <w:szCs w:val="24"/>
          <w:lang w:bidi="ar"/>
        </w:rPr>
        <w:t xml:space="preserve">27.4.5采取不正当手段诋毁、排挤其他供应商的。</w:t>
      </w:r>
      <w:r/>
    </w:p>
    <w:p>
      <w:pPr>
        <w:ind w:firstLine="480"/>
        <w:spacing w:line="360" w:lineRule="auto"/>
        <w:rPr>
          <w:rFonts w:ascii="宋体" w:hAnsi="宋体" w:cs="宋体"/>
          <w:color w:val="000000"/>
          <w:sz w:val="24"/>
          <w:szCs w:val="24"/>
          <w:lang w:bidi="ar"/>
        </w:rPr>
      </w:pPr>
      <w:r>
        <w:rPr>
          <w:rFonts w:hint="eastAsia" w:ascii="宋体" w:hAnsi="宋体" w:cs="宋体"/>
          <w:color w:val="000000"/>
          <w:sz w:val="24"/>
          <w:szCs w:val="24"/>
          <w:lang w:bidi="ar"/>
        </w:rPr>
        <w:t xml:space="preserve">27.5有下列情形之一的，视为供应商串通投标，投标无效：</w:t>
      </w:r>
      <w:r/>
    </w:p>
    <w:p>
      <w:pPr>
        <w:ind w:firstLine="480"/>
        <w:spacing w:line="360" w:lineRule="auto"/>
        <w:rPr>
          <w:rFonts w:ascii="宋体" w:hAnsi="宋体" w:cs="宋体"/>
          <w:color w:val="000000"/>
          <w:sz w:val="24"/>
          <w:szCs w:val="24"/>
          <w:lang w:bidi="ar"/>
        </w:rPr>
      </w:pPr>
      <w:r>
        <w:rPr>
          <w:rFonts w:hint="eastAsia" w:ascii="宋体" w:hAnsi="宋体" w:cs="宋体"/>
          <w:color w:val="000000"/>
          <w:sz w:val="24"/>
          <w:szCs w:val="24"/>
          <w:lang w:bidi="ar"/>
        </w:rPr>
        <w:t xml:space="preserve">27.5.1不同供应商的投标文件由同一单位或者个人编制。</w:t>
      </w:r>
      <w:r/>
    </w:p>
    <w:p>
      <w:pPr>
        <w:ind w:firstLine="480"/>
        <w:spacing w:line="360" w:lineRule="auto"/>
        <w:rPr>
          <w:rFonts w:ascii="宋体" w:hAnsi="宋体" w:cs="宋体"/>
          <w:color w:val="000000"/>
          <w:sz w:val="24"/>
          <w:szCs w:val="24"/>
          <w:lang w:bidi="ar"/>
        </w:rPr>
      </w:pPr>
      <w:r>
        <w:rPr>
          <w:rFonts w:hint="eastAsia" w:ascii="宋体" w:hAnsi="宋体" w:cs="宋体"/>
          <w:color w:val="000000"/>
          <w:sz w:val="24"/>
          <w:szCs w:val="24"/>
          <w:lang w:bidi="ar"/>
        </w:rPr>
        <w:t xml:space="preserve">27.5.2不同供应商委托同一单位或者个人办理投标事宜。</w:t>
      </w:r>
      <w:r/>
    </w:p>
    <w:p>
      <w:pPr>
        <w:ind w:firstLine="480"/>
        <w:spacing w:line="360" w:lineRule="auto"/>
        <w:rPr>
          <w:rFonts w:ascii="宋体" w:hAnsi="宋体" w:cs="宋体"/>
          <w:color w:val="000000"/>
          <w:sz w:val="24"/>
          <w:szCs w:val="24"/>
          <w:lang w:bidi="ar"/>
        </w:rPr>
      </w:pPr>
      <w:r>
        <w:rPr>
          <w:rFonts w:hint="eastAsia" w:ascii="宋体" w:hAnsi="宋体" w:cs="宋体"/>
          <w:color w:val="000000"/>
          <w:sz w:val="24"/>
          <w:szCs w:val="24"/>
          <w:lang w:bidi="ar"/>
        </w:rPr>
        <w:t xml:space="preserve">27.5.3不同供应商的投标文件载明的项目管理成员或者联系人员为同一人。</w:t>
      </w:r>
      <w:r/>
    </w:p>
    <w:p>
      <w:pPr>
        <w:ind w:firstLine="480"/>
        <w:spacing w:line="360" w:lineRule="auto"/>
        <w:rPr>
          <w:rFonts w:ascii="宋体" w:hAnsi="宋体" w:cs="宋体"/>
          <w:color w:val="000000"/>
          <w:sz w:val="24"/>
          <w:szCs w:val="24"/>
          <w:lang w:bidi="ar"/>
        </w:rPr>
      </w:pPr>
      <w:r>
        <w:rPr>
          <w:rFonts w:hint="eastAsia" w:ascii="宋体" w:hAnsi="宋体" w:cs="宋体"/>
          <w:color w:val="000000"/>
          <w:sz w:val="24"/>
          <w:szCs w:val="24"/>
          <w:lang w:bidi="ar"/>
        </w:rPr>
        <w:t xml:space="preserve">27.5.4不同供应商的投标文件异常一致或者投标报价呈规律性差异。</w:t>
      </w:r>
      <w:r/>
    </w:p>
    <w:p>
      <w:pPr>
        <w:pStyle w:val="671"/>
        <w:ind w:firstLine="480"/>
        <w:jc w:val="both"/>
        <w:keepLines/>
        <w:keepNext/>
        <w:spacing w:beforeAutospacing="0" w:afterAutospacing="0" w:line="360" w:lineRule="auto"/>
        <w:rPr>
          <w:rFonts w:ascii="宋体" w:hAnsi="宋体" w:cs="宋体"/>
          <w:color w:val="000000"/>
          <w:szCs w:val="24"/>
        </w:rPr>
      </w:pPr>
      <w:r>
        <w:rPr>
          <w:rFonts w:hint="eastAsia" w:ascii="宋体" w:hAnsi="宋体" w:cs="宋体"/>
          <w:color w:val="000000"/>
          <w:szCs w:val="24"/>
          <w:lang w:bidi="ar"/>
        </w:rPr>
        <w:t xml:space="preserve">28.质疑处理</w:t>
      </w:r>
      <w:r/>
    </w:p>
    <w:p>
      <w:pPr>
        <w:ind w:firstLine="480"/>
        <w:spacing w:line="360" w:lineRule="auto"/>
        <w:rPr>
          <w:rFonts w:ascii="宋体" w:hAnsi="宋体" w:cs="宋体"/>
          <w:color w:val="000000"/>
          <w:sz w:val="24"/>
          <w:szCs w:val="24"/>
          <w:lang w:bidi="ar"/>
        </w:rPr>
      </w:pPr>
      <w:r>
        <w:rPr>
          <w:rFonts w:hint="eastAsia" w:ascii="宋体" w:hAnsi="宋体" w:cs="宋体"/>
          <w:color w:val="000000"/>
          <w:sz w:val="24"/>
          <w:szCs w:val="24"/>
          <w:lang w:bidi="ar"/>
        </w:rPr>
        <w:t xml:space="preserve">28.1提出质疑的供应商应当是参与所质疑项目采购活动的供应商。潜在供应商依法获取其可质疑的招标文件的，可以对招标文件提出质疑。</w:t>
      </w:r>
      <w:r/>
    </w:p>
    <w:p>
      <w:pPr>
        <w:ind w:firstLine="480"/>
        <w:spacing w:line="360" w:lineRule="auto"/>
        <w:rPr>
          <w:rFonts w:ascii="宋体" w:hAnsi="宋体" w:cs="宋体"/>
          <w:color w:val="000000"/>
          <w:sz w:val="24"/>
          <w:szCs w:val="24"/>
          <w:lang w:bidi="ar"/>
        </w:rPr>
      </w:pPr>
      <w:r>
        <w:rPr>
          <w:rFonts w:hint="eastAsia" w:ascii="宋体" w:hAnsi="宋体" w:cs="宋体"/>
          <w:color w:val="000000"/>
          <w:sz w:val="24"/>
          <w:szCs w:val="24"/>
          <w:lang w:bidi="ar"/>
        </w:rPr>
        <w:t xml:space="preserve">28.2供应商认为招标文件、采购过程和采购结果使自己的权益受到损害的，可以在知道或应知其权益受到损害之日起七个工作日内，以书面形式根据下述28.4条款的规定向采购代理机构或采购人提出质疑。上述应知其权益受到损害之日，是指：</w:t>
      </w:r>
      <w:r/>
    </w:p>
    <w:p>
      <w:pPr>
        <w:ind w:firstLine="480"/>
        <w:spacing w:line="360" w:lineRule="auto"/>
        <w:rPr>
          <w:rFonts w:ascii="宋体" w:hAnsi="宋体" w:cs="宋体"/>
          <w:color w:val="000000"/>
          <w:sz w:val="24"/>
          <w:szCs w:val="24"/>
          <w:lang w:bidi="ar"/>
        </w:rPr>
      </w:pPr>
      <w:r>
        <w:rPr>
          <w:rFonts w:hint="eastAsia" w:ascii="宋体" w:hAnsi="宋体" w:cs="宋体"/>
          <w:color w:val="000000"/>
          <w:sz w:val="24"/>
          <w:szCs w:val="24"/>
          <w:lang w:bidi="ar"/>
        </w:rPr>
        <w:t xml:space="preserve">28.2.1对可以质疑的招标文件提出质疑的，为收到招标文件之日或者招标文件公告期限届满之日；</w:t>
      </w:r>
      <w:r/>
    </w:p>
    <w:p>
      <w:pPr>
        <w:ind w:firstLine="480"/>
        <w:spacing w:line="360" w:lineRule="auto"/>
        <w:rPr>
          <w:rFonts w:ascii="宋体" w:hAnsi="宋体" w:cs="宋体"/>
          <w:color w:val="000000"/>
          <w:sz w:val="24"/>
          <w:szCs w:val="24"/>
          <w:lang w:bidi="ar"/>
        </w:rPr>
      </w:pPr>
      <w:r>
        <w:rPr>
          <w:rFonts w:hint="eastAsia" w:ascii="宋体" w:hAnsi="宋体" w:cs="宋体"/>
          <w:color w:val="000000"/>
          <w:sz w:val="24"/>
          <w:szCs w:val="24"/>
          <w:lang w:bidi="ar"/>
        </w:rPr>
        <w:t xml:space="preserve">28.2.2对采购过程提出质疑的，为各采购程序环节结束之日；</w:t>
      </w:r>
      <w:r/>
    </w:p>
    <w:p>
      <w:pPr>
        <w:ind w:firstLine="480"/>
        <w:spacing w:line="360" w:lineRule="auto"/>
        <w:rPr>
          <w:rFonts w:ascii="宋体" w:hAnsi="宋体" w:cs="宋体"/>
          <w:color w:val="000000"/>
          <w:sz w:val="24"/>
          <w:szCs w:val="24"/>
          <w:lang w:bidi="ar"/>
        </w:rPr>
      </w:pPr>
      <w:r>
        <w:rPr>
          <w:rFonts w:hint="eastAsia" w:ascii="宋体" w:hAnsi="宋体" w:cs="宋体"/>
          <w:color w:val="000000"/>
          <w:sz w:val="24"/>
          <w:szCs w:val="24"/>
          <w:lang w:bidi="ar"/>
        </w:rPr>
        <w:t xml:space="preserve">28.2.3对中标或者成交结果提出质疑的，为中标或者成交结果公告期限届满之日。</w:t>
      </w:r>
      <w:r/>
    </w:p>
    <w:p>
      <w:pPr>
        <w:ind w:firstLine="480"/>
        <w:spacing w:line="360" w:lineRule="auto"/>
        <w:rPr>
          <w:rFonts w:ascii="宋体" w:hAnsi="宋体" w:cs="宋体"/>
          <w:color w:val="000000"/>
          <w:sz w:val="24"/>
          <w:szCs w:val="24"/>
          <w:lang w:bidi="ar"/>
        </w:rPr>
      </w:pPr>
      <w:r>
        <w:rPr>
          <w:rFonts w:hint="eastAsia" w:ascii="宋体" w:hAnsi="宋体" w:cs="宋体"/>
          <w:color w:val="000000"/>
          <w:sz w:val="24"/>
          <w:szCs w:val="24"/>
          <w:lang w:bidi="ar"/>
        </w:rPr>
        <w:t xml:space="preserve">供应商应当在法定质疑期内一次性提出针对同一采购程序环节的质疑。供应商如在法定期限内对同一采购程序环节提出多次质疑的，采购代理机构、采购人将只对供应商第一次质疑作出答复。</w:t>
      </w:r>
      <w:r/>
    </w:p>
    <w:p>
      <w:pPr>
        <w:ind w:firstLine="480"/>
        <w:spacing w:line="360" w:lineRule="auto"/>
        <w:rPr>
          <w:rFonts w:ascii="宋体" w:hAnsi="宋体" w:cs="宋体"/>
          <w:color w:val="000000"/>
          <w:sz w:val="24"/>
          <w:szCs w:val="24"/>
          <w:lang w:bidi="ar"/>
        </w:rPr>
      </w:pPr>
      <w:r>
        <w:rPr>
          <w:rFonts w:hint="eastAsia" w:ascii="宋体" w:hAnsi="宋体" w:cs="宋体"/>
          <w:color w:val="000000"/>
          <w:sz w:val="24"/>
          <w:szCs w:val="24"/>
          <w:lang w:bidi="ar"/>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spacing w:line="360" w:lineRule="auto"/>
        <w:rPr>
          <w:rFonts w:ascii="宋体" w:hAnsi="宋体" w:cs="宋体"/>
          <w:color w:val="000000"/>
          <w:sz w:val="24"/>
          <w:szCs w:val="24"/>
          <w:lang w:bidi="ar"/>
        </w:rPr>
      </w:pPr>
      <w:r>
        <w:rPr>
          <w:rFonts w:hint="eastAsia" w:ascii="宋体" w:hAnsi="宋体" w:cs="宋体"/>
          <w:color w:val="000000"/>
          <w:sz w:val="24"/>
          <w:szCs w:val="24"/>
          <w:lang w:bidi="ar"/>
        </w:rPr>
        <w:t xml:space="preserve">28.4供应商（含潜在供应商）对采购方式、采购需求、供应商资格条件及审查结果、评标方法和评标标准、合同文本的询问、质疑请向采购人提出，由采购人负责答复。供应商对除上述事项以外其他事项的询问、质疑请向采购代理机构提出，由采购代理机构负责答复。</w:t>
      </w:r>
      <w:r/>
    </w:p>
    <w:p>
      <w:pPr>
        <w:ind w:firstLine="480"/>
        <w:spacing w:line="360" w:lineRule="auto"/>
        <w:rPr>
          <w:rFonts w:ascii="宋体" w:hAnsi="宋体" w:cs="宋体"/>
          <w:color w:val="000000"/>
          <w:sz w:val="24"/>
          <w:szCs w:val="24"/>
          <w:lang w:bidi="ar"/>
        </w:rPr>
      </w:pPr>
      <w:r>
        <w:rPr>
          <w:rFonts w:hint="eastAsia" w:ascii="宋体" w:hAnsi="宋体" w:cs="宋体"/>
          <w:color w:val="000000"/>
          <w:sz w:val="24"/>
          <w:szCs w:val="24"/>
          <w:lang w:bidi="ar"/>
        </w:rPr>
        <w:t xml:space="preserve">采购代理机构及采购人只接收以纸质原件形式送达的质疑，采购人和采购代理机构不接受未填写快递运单的快件。</w:t>
      </w:r>
      <w:r/>
    </w:p>
    <w:p>
      <w:pPr>
        <w:ind w:firstLine="480"/>
        <w:spacing w:line="360" w:lineRule="auto"/>
        <w:rPr>
          <w:rFonts w:ascii="宋体" w:hAnsi="宋体" w:cs="宋体"/>
          <w:color w:val="000000"/>
          <w:sz w:val="24"/>
          <w:szCs w:val="24"/>
          <w:lang w:bidi="ar"/>
        </w:rPr>
      </w:pPr>
      <w:r>
        <w:rPr>
          <w:rFonts w:hint="eastAsia" w:ascii="宋体" w:hAnsi="宋体" w:cs="宋体"/>
          <w:color w:val="000000"/>
          <w:sz w:val="24"/>
          <w:szCs w:val="24"/>
          <w:lang w:bidi="ar"/>
        </w:rPr>
        <w:t xml:space="preserve">28.5以下情形的质疑不予受理</w:t>
      </w:r>
      <w:r/>
    </w:p>
    <w:p>
      <w:pPr>
        <w:ind w:firstLine="480"/>
        <w:spacing w:line="360" w:lineRule="auto"/>
        <w:rPr>
          <w:rFonts w:ascii="宋体" w:hAnsi="宋体" w:cs="宋体"/>
          <w:color w:val="000000"/>
          <w:sz w:val="24"/>
          <w:szCs w:val="24"/>
          <w:lang w:bidi="ar"/>
        </w:rPr>
      </w:pPr>
      <w:r>
        <w:rPr>
          <w:rFonts w:hint="eastAsia" w:ascii="宋体" w:hAnsi="宋体" w:cs="宋体"/>
          <w:color w:val="000000"/>
          <w:sz w:val="24"/>
          <w:szCs w:val="24"/>
          <w:lang w:bidi="ar"/>
        </w:rPr>
        <w:t xml:space="preserve">28.5.1内容不符合《政府采购质疑和投诉办法》第十二条规定的质疑。</w:t>
      </w:r>
      <w:r/>
    </w:p>
    <w:p>
      <w:pPr>
        <w:ind w:firstLine="480"/>
        <w:spacing w:line="360" w:lineRule="auto"/>
        <w:rPr>
          <w:rFonts w:ascii="宋体" w:hAnsi="宋体" w:cs="宋体"/>
          <w:color w:val="000000"/>
          <w:sz w:val="24"/>
          <w:szCs w:val="24"/>
          <w:lang w:bidi="ar"/>
        </w:rPr>
      </w:pPr>
      <w:r>
        <w:rPr>
          <w:rFonts w:hint="eastAsia" w:ascii="宋体" w:hAnsi="宋体" w:cs="宋体"/>
          <w:color w:val="000000"/>
          <w:sz w:val="24"/>
          <w:szCs w:val="24"/>
          <w:lang w:bidi="ar"/>
        </w:rPr>
        <w:t xml:space="preserve">28.5.2超出政府采购法定期限的质疑。</w:t>
      </w:r>
      <w:r/>
    </w:p>
    <w:p>
      <w:pPr>
        <w:ind w:firstLine="480"/>
        <w:spacing w:line="360" w:lineRule="auto"/>
        <w:rPr>
          <w:rFonts w:ascii="宋体" w:hAnsi="宋体" w:cs="宋体"/>
          <w:color w:val="000000"/>
          <w:sz w:val="24"/>
          <w:szCs w:val="24"/>
          <w:lang w:bidi="ar"/>
        </w:rPr>
      </w:pPr>
      <w:r>
        <w:rPr>
          <w:rFonts w:hint="eastAsia" w:ascii="宋体" w:hAnsi="宋体" w:cs="宋体"/>
          <w:color w:val="000000"/>
          <w:sz w:val="24"/>
          <w:szCs w:val="24"/>
          <w:lang w:bidi="ar"/>
        </w:rPr>
        <w:t xml:space="preserve">28.5.3以传真、电子邮件等方式递交的非原件形式的质疑。</w:t>
      </w:r>
      <w:r/>
    </w:p>
    <w:p>
      <w:pPr>
        <w:ind w:firstLine="480"/>
        <w:spacing w:line="360" w:lineRule="auto"/>
        <w:rPr>
          <w:rFonts w:ascii="宋体" w:hAnsi="宋体" w:cs="宋体"/>
          <w:color w:val="000000"/>
          <w:sz w:val="24"/>
          <w:szCs w:val="24"/>
          <w:lang w:bidi="ar"/>
        </w:rPr>
      </w:pPr>
      <w:r>
        <w:rPr>
          <w:rFonts w:hint="eastAsia" w:ascii="宋体" w:hAnsi="宋体" w:cs="宋体"/>
          <w:color w:val="000000"/>
          <w:sz w:val="24"/>
          <w:szCs w:val="24"/>
          <w:lang w:bidi="ar"/>
        </w:rPr>
        <w:t xml:space="preserve">28.5.4未参加投标活动的供应商或在投标活动中自身权益未受到损害的供应商所提出的质疑。</w:t>
      </w:r>
      <w:r/>
    </w:p>
    <w:p>
      <w:pPr>
        <w:ind w:firstLine="480"/>
        <w:spacing w:line="360" w:lineRule="auto"/>
        <w:rPr>
          <w:rFonts w:ascii="宋体" w:hAnsi="宋体" w:cs="宋体"/>
          <w:color w:val="000000"/>
          <w:sz w:val="24"/>
          <w:szCs w:val="24"/>
          <w:lang w:bidi="ar"/>
        </w:rPr>
      </w:pPr>
      <w:r>
        <w:rPr>
          <w:rFonts w:hint="eastAsia" w:ascii="宋体" w:hAnsi="宋体" w:cs="宋体"/>
          <w:color w:val="000000"/>
          <w:sz w:val="24"/>
          <w:szCs w:val="24"/>
          <w:lang w:bidi="ar"/>
        </w:rPr>
        <w:t xml:space="preserve">28.5.5供应商组成联合体参加投标，联合体中任何一方或多方未按要求签字、盖章、加盖公章的质疑。</w:t>
      </w:r>
      <w:r/>
    </w:p>
    <w:p>
      <w:pPr>
        <w:ind w:firstLine="480"/>
        <w:spacing w:line="360" w:lineRule="auto"/>
        <w:rPr>
          <w:rFonts w:ascii="宋体" w:hAnsi="宋体" w:cs="宋体"/>
          <w:color w:val="000000"/>
          <w:sz w:val="24"/>
          <w:szCs w:val="24"/>
          <w:lang w:bidi="ar"/>
        </w:rPr>
      </w:pPr>
      <w:r>
        <w:rPr>
          <w:rFonts w:hint="eastAsia" w:ascii="宋体" w:hAnsi="宋体" w:cs="宋体"/>
          <w:color w:val="000000"/>
          <w:sz w:val="24"/>
          <w:szCs w:val="24"/>
          <w:lang w:bidi="ar"/>
        </w:rPr>
        <w:t xml:space="preserve">28.6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p>
    <w:p>
      <w:pPr>
        <w:pStyle w:val="671"/>
        <w:ind w:firstLine="480"/>
        <w:jc w:val="both"/>
        <w:keepLines/>
        <w:keepNext/>
        <w:spacing w:beforeAutospacing="0" w:afterAutospacing="0" w:line="360" w:lineRule="auto"/>
        <w:rPr>
          <w:rFonts w:ascii="宋体" w:hAnsi="宋体" w:cs="宋体"/>
          <w:color w:val="000000"/>
          <w:szCs w:val="24"/>
        </w:rPr>
      </w:pPr>
      <w:r>
        <w:rPr>
          <w:rFonts w:hint="eastAsia" w:ascii="宋体" w:hAnsi="宋体" w:cs="宋体"/>
          <w:color w:val="000000"/>
          <w:szCs w:val="24"/>
          <w:lang w:bidi="ar"/>
        </w:rPr>
        <w:t xml:space="preserve">29.中标通知书</w:t>
      </w:r>
      <w:r/>
    </w:p>
    <w:p>
      <w:pPr>
        <w:ind w:firstLine="480"/>
        <w:spacing w:line="360" w:lineRule="auto"/>
        <w:rPr>
          <w:rFonts w:ascii="宋体" w:hAnsi="宋体" w:cs="宋体"/>
          <w:color w:val="000000"/>
          <w:sz w:val="24"/>
          <w:szCs w:val="24"/>
          <w:lang w:bidi="ar"/>
        </w:rPr>
      </w:pPr>
      <w:r>
        <w:rPr>
          <w:rFonts w:hint="eastAsia" w:ascii="宋体" w:hAnsi="宋体" w:cs="宋体"/>
          <w:color w:val="000000"/>
          <w:sz w:val="24"/>
          <w:szCs w:val="24"/>
          <w:lang w:bidi="ar"/>
        </w:rPr>
        <w:t xml:space="preserve">29.l中标结果确定后，采购人或采购代理机构将向中标人发出中标通知书。</w:t>
      </w:r>
      <w:r/>
    </w:p>
    <w:p>
      <w:pPr>
        <w:ind w:firstLine="480"/>
        <w:spacing w:line="360" w:lineRule="auto"/>
        <w:rPr>
          <w:rFonts w:ascii="宋体" w:hAnsi="宋体" w:cs="宋体"/>
          <w:color w:val="000000"/>
          <w:sz w:val="24"/>
          <w:szCs w:val="24"/>
          <w:lang w:bidi="ar"/>
        </w:rPr>
      </w:pPr>
      <w:r>
        <w:rPr>
          <w:rFonts w:hint="eastAsia" w:ascii="宋体" w:hAnsi="宋体" w:cs="宋体"/>
          <w:color w:val="000000"/>
          <w:sz w:val="24"/>
          <w:szCs w:val="24"/>
          <w:lang w:bidi="ar"/>
        </w:rPr>
        <w:t xml:space="preserve">29.2中标人应及时到招标代理机构领取中标通知书，中标通知书是签订合同的依据和组成部分。</w:t>
      </w:r>
      <w:r/>
    </w:p>
    <w:p>
      <w:pPr>
        <w:pStyle w:val="671"/>
        <w:ind w:firstLine="482"/>
        <w:jc w:val="both"/>
        <w:keepLines/>
        <w:keepNext/>
        <w:spacing w:beforeAutospacing="0" w:afterAutospacing="0" w:line="360" w:lineRule="auto"/>
        <w:rPr>
          <w:rFonts w:ascii="宋体" w:hAnsi="宋体" w:cs="宋体"/>
          <w:color w:val="000000"/>
          <w:szCs w:val="24"/>
        </w:rPr>
      </w:pPr>
      <w:r>
        <w:rPr>
          <w:rFonts w:hint="eastAsia" w:ascii="宋体" w:hAnsi="宋体" w:cs="宋体"/>
          <w:b/>
          <w:color w:val="000000"/>
          <w:szCs w:val="24"/>
          <w:lang w:bidi="ar"/>
        </w:rPr>
        <w:t xml:space="preserve">七、授予合同</w:t>
      </w:r>
      <w:r/>
    </w:p>
    <w:p>
      <w:pPr>
        <w:pStyle w:val="671"/>
        <w:ind w:firstLine="480"/>
        <w:jc w:val="both"/>
        <w:keepLines/>
        <w:keepNext/>
        <w:spacing w:beforeAutospacing="0" w:afterAutospacing="0" w:line="360" w:lineRule="auto"/>
        <w:rPr>
          <w:rFonts w:ascii="宋体" w:hAnsi="宋体" w:cs="宋体"/>
          <w:color w:val="000000"/>
          <w:szCs w:val="24"/>
        </w:rPr>
      </w:pPr>
      <w:r>
        <w:rPr>
          <w:rFonts w:hint="eastAsia" w:ascii="宋体" w:hAnsi="宋体" w:cs="宋体"/>
          <w:color w:val="000000"/>
          <w:szCs w:val="24"/>
          <w:lang w:bidi="ar"/>
        </w:rPr>
        <w:t xml:space="preserve">30.签订合同</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lang w:bidi="ar"/>
        </w:rPr>
        <w:t xml:space="preserve">30.l中标人应当在中标通知书发出之日起三十日内，按照招标文件确定的事项与采购人签订政府采购合同。</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lang w:bidi="ar"/>
        </w:rPr>
        <w:t xml:space="preserve">30.2招标文件、中标人的投标文件及招标过程中有关澄清、承诺文件均应作为合同附件。</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lang w:bidi="ar"/>
        </w:rPr>
        <w:t xml:space="preserve">30.3签订合同后，</w:t>
      </w:r>
      <w:r>
        <w:rPr>
          <w:rFonts w:hint="eastAsia" w:ascii="宋体" w:hAnsi="宋体" w:cs="宋体"/>
          <w:i/>
          <w:color w:val="000000"/>
          <w:sz w:val="24"/>
          <w:szCs w:val="24"/>
          <w:u w:val="single"/>
          <w:lang w:bidi="ar"/>
        </w:rPr>
        <w:t xml:space="preserve">中标人不得将合同标的进行转包</w:t>
      </w:r>
      <w:r>
        <w:rPr>
          <w:rFonts w:hint="eastAsia" w:ascii="宋体" w:hAnsi="宋体" w:cs="宋体"/>
          <w:color w:val="000000"/>
          <w:sz w:val="24"/>
          <w:szCs w:val="24"/>
          <w:lang w:bidi="ar"/>
        </w:rPr>
        <w:t xml:space="preserve">。未经采购人同意，中标人也不得采用分包的形式履行合同，否则采购人有权终止合同。转包或分包造成采购人损失的，中标人应承担相应赔偿责任。</w:t>
      </w:r>
      <w:r/>
    </w:p>
    <w:p>
      <w:pPr>
        <w:pStyle w:val="671"/>
        <w:ind w:firstLine="480"/>
        <w:jc w:val="both"/>
        <w:keepLines/>
        <w:keepNext/>
        <w:spacing w:beforeAutospacing="0" w:afterAutospacing="0" w:line="360" w:lineRule="auto"/>
        <w:rPr>
          <w:rFonts w:ascii="宋体" w:hAnsi="宋体" w:cs="宋体"/>
          <w:color w:val="000000"/>
          <w:szCs w:val="24"/>
        </w:rPr>
      </w:pPr>
      <w:r>
        <w:rPr>
          <w:rFonts w:hint="eastAsia" w:ascii="宋体" w:hAnsi="宋体" w:cs="宋体"/>
          <w:color w:val="000000"/>
          <w:szCs w:val="24"/>
          <w:lang w:bidi="ar"/>
        </w:rPr>
        <w:t xml:space="preserve">31.服务（包含与服务相关的货物）的追加</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lang w:bidi="ar"/>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pStyle w:val="671"/>
        <w:ind w:firstLine="480"/>
        <w:jc w:val="both"/>
        <w:keepLines/>
        <w:keepNext/>
        <w:spacing w:beforeAutospacing="0" w:afterAutospacing="0" w:line="360" w:lineRule="auto"/>
        <w:rPr>
          <w:rFonts w:ascii="宋体" w:hAnsi="宋体" w:cs="宋体"/>
          <w:color w:val="000000"/>
          <w:szCs w:val="24"/>
        </w:rPr>
      </w:pPr>
      <w:r>
        <w:rPr>
          <w:rFonts w:hint="eastAsia" w:ascii="宋体" w:hAnsi="宋体" w:cs="宋体"/>
          <w:color w:val="000000"/>
          <w:szCs w:val="24"/>
          <w:lang w:bidi="ar"/>
        </w:rPr>
        <w:t xml:space="preserve">32.政府采购履约资金扶持政策</w:t>
      </w:r>
      <w:r/>
    </w:p>
    <w:p>
      <w:pPr>
        <w:ind w:firstLine="480"/>
        <w:spacing w:line="360" w:lineRule="auto"/>
        <w:rPr>
          <w:rFonts w:ascii="宋体" w:hAnsi="宋体" w:cs="宋体"/>
          <w:color w:val="000000"/>
          <w:sz w:val="24"/>
          <w:szCs w:val="24"/>
          <w:lang w:bidi="ar"/>
        </w:rPr>
      </w:pPr>
      <w:r>
        <w:rPr>
          <w:rFonts w:hint="eastAsia" w:ascii="宋体" w:hAnsi="宋体" w:cs="宋体"/>
          <w:color w:val="000000"/>
          <w:sz w:val="24"/>
          <w:szCs w:val="24"/>
          <w:lang w:bidi="ar"/>
        </w:rPr>
        <w:t xml:space="preserve">根据《转发江苏省财政厅 中国人民银行南京分行〈关于深入推进政府采购线上合同信用融资工作的通知〉的通知》（盐财购〔2021〕20号）规定，中标供应商如有融资需求，可持政府采购合同在线向相关金融机构（具体信息详见盐城市政府采购网“政采贷”栏目）申请贷款，相关金融机构按照双方自愿的原则提供便捷、优惠的贷款服务；具体操作流程请参考苏采云系统中供应商操作手册。</w:t>
      </w:r>
      <w:r/>
    </w:p>
    <w:p>
      <w:pPr>
        <w:pStyle w:val="671"/>
        <w:ind w:firstLine="480"/>
        <w:jc w:val="both"/>
        <w:keepLines/>
        <w:keepNext/>
        <w:spacing w:beforeAutospacing="0" w:afterAutospacing="0" w:line="360" w:lineRule="auto"/>
        <w:rPr>
          <w:rFonts w:ascii="宋体" w:hAnsi="宋体" w:cs="宋体"/>
          <w:color w:val="000000"/>
          <w:szCs w:val="24"/>
        </w:rPr>
      </w:pPr>
      <w:r>
        <w:rPr>
          <w:rFonts w:hint="eastAsia" w:ascii="宋体" w:hAnsi="宋体" w:cs="宋体"/>
          <w:color w:val="000000"/>
          <w:szCs w:val="24"/>
          <w:lang w:bidi="ar"/>
        </w:rPr>
        <w:t xml:space="preserve">33.其他</w:t>
      </w:r>
      <w:r/>
    </w:p>
    <w:p>
      <w:pPr>
        <w:ind w:firstLine="480"/>
        <w:spacing w:line="360" w:lineRule="auto"/>
        <w:rPr>
          <w:rFonts w:ascii="宋体" w:hAnsi="宋体" w:cs="宋体"/>
          <w:color w:val="000000"/>
          <w:sz w:val="24"/>
          <w:szCs w:val="24"/>
          <w:lang w:bidi="ar"/>
        </w:rPr>
      </w:pPr>
      <w:r>
        <w:rPr>
          <w:rFonts w:hint="eastAsia" w:ascii="宋体" w:hAnsi="宋体" w:cs="宋体"/>
          <w:color w:val="000000"/>
          <w:sz w:val="24"/>
          <w:szCs w:val="24"/>
          <w:lang w:bidi="ar"/>
        </w:rPr>
        <w:t xml:space="preserve">33.1供应商对于投标产品的商品包装、快递包装应按照《关于印发《商品包装政府采购需求标准（试行）》《快递包装政府采购需求标准（试行）》的通知》（财办库〔2020〕123号）执行。</w:t>
      </w:r>
      <w:r/>
    </w:p>
    <w:p>
      <w:pPr>
        <w:ind w:firstLine="480"/>
        <w:spacing w:line="360" w:lineRule="auto"/>
        <w:rPr>
          <w:rFonts w:ascii="宋体" w:hAnsi="宋体" w:cs="宋体"/>
          <w:color w:val="000000"/>
          <w:sz w:val="24"/>
          <w:szCs w:val="24"/>
          <w:lang w:bidi="ar"/>
        </w:rPr>
      </w:pPr>
      <w:r>
        <w:rPr>
          <w:rFonts w:hint="eastAsia" w:ascii="宋体" w:hAnsi="宋体" w:cs="宋体"/>
          <w:color w:val="000000"/>
          <w:sz w:val="24"/>
          <w:szCs w:val="24"/>
          <w:lang w:bidi="ar"/>
        </w:rPr>
        <w:t xml:space="preserve">33.2本文件中若涉及数据中心采购，应按照《〈绿色数据中心政府采购需求标准（试行）〉的通知》（财库〔2023〕7号）执行。</w:t>
      </w:r>
      <w:r/>
    </w:p>
    <w:p>
      <w:pPr>
        <w:ind w:firstLine="480"/>
        <w:spacing w:line="360" w:lineRule="auto"/>
        <w:rPr>
          <w:rFonts w:ascii="宋体" w:hAnsi="宋体" w:cs="宋体"/>
          <w:color w:val="000000"/>
          <w:sz w:val="24"/>
          <w:szCs w:val="24"/>
          <w:lang w:bidi="ar"/>
        </w:rPr>
      </w:pPr>
      <w:r>
        <w:rPr>
          <w:rFonts w:hint="eastAsia" w:ascii="宋体" w:hAnsi="宋体" w:cs="宋体"/>
          <w:color w:val="000000"/>
          <w:sz w:val="24"/>
          <w:szCs w:val="24"/>
          <w:lang w:bidi="ar"/>
        </w:rPr>
        <w:t xml:space="preserve">33.3本项目落实预付款制度，预付款比例为30%。在签订合同时，中标、成交供应商明确书面表示无需预付款或者主动要求降低预付款比例的，采购人可就预付款比例作相应调整。</w:t>
      </w:r>
      <w:r/>
    </w:p>
    <w:p>
      <w:pPr>
        <w:ind w:firstLine="480"/>
        <w:spacing w:line="360" w:lineRule="auto"/>
        <w:rPr>
          <w:rFonts w:ascii="宋体" w:hAnsi="宋体" w:cs="宋体"/>
          <w:color w:val="000000"/>
          <w:sz w:val="24"/>
          <w:szCs w:val="24"/>
          <w:lang w:bidi="ar"/>
        </w:rPr>
      </w:pPr>
      <w:r>
        <w:rPr>
          <w:rFonts w:hint="eastAsia" w:ascii="宋体" w:hAnsi="宋体" w:cs="宋体"/>
          <w:color w:val="000000"/>
          <w:sz w:val="24"/>
          <w:szCs w:val="24"/>
          <w:lang w:bidi="ar"/>
        </w:rPr>
        <w:t xml:space="preserve">33.4确需收取履约保证金的，履约保证金的缴纳形式：</w:t>
      </w:r>
      <w:r/>
    </w:p>
    <w:p>
      <w:pPr>
        <w:ind w:firstLine="480"/>
        <w:spacing w:line="360" w:lineRule="auto"/>
        <w:rPr>
          <w:rFonts w:ascii="宋体" w:hAnsi="宋体" w:cs="宋体"/>
          <w:color w:val="000000"/>
          <w:sz w:val="24"/>
          <w:szCs w:val="24"/>
          <w:lang w:bidi="ar"/>
        </w:rPr>
      </w:pPr>
      <w:r>
        <w:rPr>
          <w:rFonts w:hint="eastAsia" w:ascii="宋体" w:hAnsi="宋体" w:cs="宋体"/>
          <w:color w:val="000000"/>
          <w:sz w:val="24"/>
          <w:szCs w:val="24"/>
          <w:lang w:bidi="ar"/>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lang w:bidi="ar"/>
        </w:rPr>
        <w:t xml:space="preserve">如以履约保函（保险）形式缴纳履约保证金，供应商可通过政府采购电子履约保函（保险）平台（www.jsdzbh.com）在线申请履约保函（保险）。</w:t>
      </w:r>
      <w:r/>
    </w:p>
    <w:p>
      <w:pPr>
        <w:ind w:firstLine="480"/>
        <w:spacing w:line="360" w:lineRule="auto"/>
        <w:rPr>
          <w:rFonts w:ascii="宋体" w:hAnsi="宋体" w:cs="宋体"/>
          <w:sz w:val="24"/>
          <w:szCs w:val="24"/>
          <w:lang w:bidi="ar"/>
        </w:rPr>
      </w:pPr>
      <w:r>
        <w:rPr>
          <w:rFonts w:hint="eastAsia" w:ascii="宋体" w:hAnsi="宋体" w:cs="宋体"/>
          <w:color w:val="0000ff"/>
          <w:sz w:val="24"/>
          <w:szCs w:val="24"/>
          <w:highlight w:val="none"/>
          <w:lang w:bidi="ar"/>
        </w:rPr>
        <w:t xml:space="preserve">履约保证金金额为10万元，</w:t>
      </w:r>
      <w:r>
        <w:rPr>
          <w:rFonts w:hint="eastAsia" w:ascii="宋体" w:hAnsi="宋体" w:cs="宋体"/>
          <w:color w:val="000000"/>
          <w:sz w:val="24"/>
          <w:szCs w:val="24"/>
          <w:lang w:bidi="ar"/>
        </w:rPr>
        <w:t xml:space="preserve">合同签订前缴纳，</w:t>
      </w:r>
      <w:r>
        <w:rPr>
          <w:rFonts w:hint="eastAsia" w:ascii="宋体" w:hAnsi="宋体" w:cs="宋体"/>
          <w:sz w:val="24"/>
          <w:szCs w:val="24"/>
          <w:lang w:bidi="ar"/>
        </w:rPr>
        <w:t xml:space="preserve">采购人对第三方信用服务机构依据标准规范评定为AA级及以上的政府采购供应商（需在签订采购合同前提供信用管理部门备案的第三方信用报告，且信用报告通过“信用盐城网”可查实），免收履约保证金或降低履约保证金缴纳比例（</w:t>
      </w:r>
      <w:r>
        <w:rPr>
          <w:rFonts w:hint="eastAsia" w:ascii="宋体" w:hAnsi="宋体" w:cs="宋体"/>
          <w:sz w:val="24"/>
          <w:szCs w:val="24"/>
        </w:rPr>
        <w:t xml:space="preserve">本项目约定降低履约保证金</w:t>
      </w:r>
      <w:r>
        <w:rPr>
          <w:rFonts w:hint="eastAsia" w:ascii="宋体" w:hAnsi="宋体" w:cs="宋体"/>
          <w:sz w:val="24"/>
          <w:szCs w:val="24"/>
          <w:lang w:bidi="ar"/>
        </w:rPr>
        <w:t xml:space="preserve">为5万元）。</w:t>
      </w:r>
      <w:r/>
    </w:p>
    <w:p>
      <w:pPr>
        <w:ind w:firstLine="482"/>
        <w:spacing w:line="360" w:lineRule="auto"/>
        <w:rPr>
          <w:rFonts w:ascii="宋体" w:hAnsi="宋体" w:cs="宋体"/>
          <w:b/>
          <w:bCs/>
          <w:color w:val="000000"/>
          <w:sz w:val="24"/>
          <w:szCs w:val="24"/>
        </w:rPr>
      </w:pPr>
      <w:r>
        <w:rPr>
          <w:rFonts w:hint="eastAsia" w:ascii="宋体" w:hAnsi="宋体" w:cs="宋体"/>
          <w:b/>
          <w:bCs/>
          <w:color w:val="000000"/>
          <w:sz w:val="24"/>
          <w:szCs w:val="24"/>
        </w:rPr>
        <w:t xml:space="preserve">33.5本项目杜绝任何形式的挂靠，严禁分包。招标结束后，采购人将组织有关部门对中标候选人进行实地考察并履行约谈法定代表人的程序，如此时发现挂靠，则①取消中标候选人的中标资格；②追究其耽误采购人进场时间、各项费用损失之法律责任。如在合同签订后发现其挂靠，则①立即清退出场；②没收全部履约保证金；③承担采购人延期进场等一切损失；④上报财政主管部门，并将其列入黑名单；⑤如因挂靠引起的诉讼，采购人有权拒绝支付剩余服务费用，有权扣除因诉讼引起的相关损失，并保留进一步诉讼的权利。</w:t>
      </w:r>
      <w:r/>
    </w:p>
    <w:p>
      <w:pPr>
        <w:ind w:right="185"/>
        <w:jc w:val="center"/>
        <w:spacing w:line="360" w:lineRule="auto"/>
        <w:rPr>
          <w:rFonts w:ascii="宋体" w:hAnsi="宋体" w:cs="宋体"/>
          <w:color w:val="000000"/>
          <w:sz w:val="44"/>
          <w:szCs w:val="44"/>
        </w:rPr>
      </w:pPr>
      <w:r>
        <w:rPr>
          <w:rFonts w:hint="eastAsia" w:ascii="宋体" w:hAnsi="宋体" w:cs="宋体"/>
          <w:color w:val="000000"/>
          <w:sz w:val="44"/>
          <w:szCs w:val="44"/>
        </w:rPr>
        <w:t xml:space="preserve">第三章合同条款及格式</w:t>
      </w:r>
      <w:r/>
    </w:p>
    <w:p>
      <w:pPr>
        <w:ind w:firstLine="480"/>
        <w:keepLines w:val="0"/>
        <w:keepNext w:val="0"/>
        <w:pageBreakBefore w:val="0"/>
        <w:spacing w:line="360" w:lineRule="auto"/>
        <w:widowControl w:val="off"/>
        <w:rPr>
          <w:rFonts w:ascii="宋体" w:hAnsi="宋体"/>
          <w:bCs/>
          <w:sz w:val="24"/>
          <w:szCs w:val="24"/>
        </w:rPr>
      </w:pPr>
      <w:r>
        <w:rPr>
          <w:rFonts w:hint="eastAsia" w:ascii="宋体" w:hAnsi="宋体"/>
          <w:bCs/>
          <w:sz w:val="24"/>
          <w:szCs w:val="24"/>
        </w:rPr>
        <w:t xml:space="preserve">以下为中标后签定本项目合同的通用条款，中标人不得提出实质性的修改，关于专用条款将由采购人与中标人结合本项目具体情况协商后签订。</w:t>
      </w:r>
      <w:r/>
    </w:p>
    <w:p>
      <w:pPr>
        <w:pStyle w:val="658"/>
        <w:ind w:firstLine="480"/>
        <w:keepLines w:val="0"/>
        <w:keepNext w:val="0"/>
        <w:pageBreakBefore w:val="0"/>
        <w:spacing w:line="360" w:lineRule="auto"/>
        <w:widowControl w:val="off"/>
        <w:rPr>
          <w:rFonts w:hAnsi="宋体" w:cs="宋体"/>
          <w:sz w:val="24"/>
          <w:szCs w:val="24"/>
          <w:u w:val="single"/>
        </w:rPr>
      </w:pPr>
      <w:r>
        <w:rPr>
          <w:rFonts w:hint="eastAsia" w:hAnsi="宋体" w:cs="宋体"/>
          <w:sz w:val="24"/>
          <w:szCs w:val="24"/>
        </w:rPr>
        <w:t xml:space="preserve">甲方：</w:t>
      </w:r>
      <w:r/>
    </w:p>
    <w:p>
      <w:pPr>
        <w:pStyle w:val="658"/>
        <w:ind w:firstLine="480"/>
        <w:keepLines w:val="0"/>
        <w:keepNext w:val="0"/>
        <w:pageBreakBefore w:val="0"/>
        <w:spacing w:line="360" w:lineRule="auto"/>
        <w:widowControl w:val="off"/>
        <w:rPr>
          <w:rFonts w:hAnsi="宋体" w:cs="宋体"/>
          <w:sz w:val="24"/>
          <w:szCs w:val="24"/>
        </w:rPr>
      </w:pPr>
      <w:r>
        <w:rPr>
          <w:rFonts w:hint="eastAsia" w:hAnsi="宋体" w:cs="宋体"/>
          <w:sz w:val="24"/>
          <w:szCs w:val="24"/>
        </w:rPr>
        <w:t xml:space="preserve">乙方：</w:t>
      </w:r>
      <w:r/>
    </w:p>
    <w:p>
      <w:pPr>
        <w:pStyle w:val="658"/>
        <w:ind w:firstLine="480"/>
        <w:keepLines w:val="0"/>
        <w:keepNext w:val="0"/>
        <w:pageBreakBefore w:val="0"/>
        <w:spacing w:line="360" w:lineRule="auto"/>
        <w:widowControl w:val="off"/>
        <w:rPr>
          <w:rFonts w:hAnsi="宋体" w:cs="宋体"/>
          <w:sz w:val="24"/>
          <w:szCs w:val="24"/>
          <w:highlight w:val="none"/>
        </w:rPr>
      </w:pPr>
      <w:r>
        <w:rPr>
          <w:rFonts w:hint="eastAsia" w:hAnsi="宋体" w:cs="宋体"/>
          <w:sz w:val="24"/>
          <w:szCs w:val="24"/>
        </w:rPr>
        <w:t xml:space="preserve">为切实加强医院医疗废弃物管理和无害化处置，防止医疗废弃物污染环境，根据《中华人民共和国固体废物污染环境防治方法</w:t>
      </w:r>
      <w:r>
        <w:rPr>
          <w:rFonts w:hint="eastAsia" w:hAnsi="宋体" w:cs="宋体"/>
          <w:sz w:val="24"/>
          <w:szCs w:val="24"/>
          <w:lang w:eastAsia="zh-CN"/>
        </w:rPr>
        <w:t xml:space="preserve">》《</w:t>
      </w:r>
      <w:r>
        <w:rPr>
          <w:rFonts w:hint="eastAsia" w:hAnsi="宋体" w:cs="宋体"/>
          <w:sz w:val="24"/>
          <w:szCs w:val="24"/>
        </w:rPr>
        <w:t xml:space="preserve">医疗废物管理条例</w:t>
      </w:r>
      <w:r>
        <w:rPr>
          <w:rFonts w:hint="eastAsia" w:hAnsi="宋体" w:cs="宋体"/>
          <w:sz w:val="24"/>
          <w:szCs w:val="24"/>
          <w:lang w:eastAsia="zh-CN"/>
        </w:rPr>
        <w:t xml:space="preserve">》《</w:t>
      </w:r>
      <w:r>
        <w:rPr>
          <w:rFonts w:hint="eastAsia" w:hAnsi="宋体" w:cs="宋体"/>
          <w:sz w:val="24"/>
          <w:szCs w:val="24"/>
        </w:rPr>
        <w:t xml:space="preserve">医疗卫生机构医疗废物管理办法》及《医疗废物集中处置技术规范》（以下简称《规范》）的规定，本着自愿、平等、诚实信用的原则，甲、乙双方就</w:t>
      </w:r>
      <w:r>
        <w:rPr>
          <w:rFonts w:hint="eastAsia" w:hAnsi="宋体" w:cs="宋体"/>
          <w:sz w:val="24"/>
          <w:szCs w:val="24"/>
          <w:u w:val="single"/>
          <w:lang w:val="en-US" w:eastAsia="zh-CN"/>
        </w:rPr>
        <w:t xml:space="preserve">               </w:t>
      </w:r>
      <w:r>
        <w:rPr>
          <w:rFonts w:hint="eastAsia" w:hAnsi="宋体" w:cs="宋体"/>
          <w:sz w:val="24"/>
          <w:szCs w:val="24"/>
          <w:highlight w:val="none"/>
        </w:rPr>
        <w:t xml:space="preserve">事宜，协商一致，达成如下协议：</w:t>
      </w:r>
      <w:r/>
    </w:p>
    <w:p>
      <w:pPr>
        <w:pStyle w:val="658"/>
        <w:ind w:firstLine="480"/>
        <w:keepLines w:val="0"/>
        <w:keepNext w:val="0"/>
        <w:pageBreakBefore w:val="0"/>
        <w:spacing w:line="360" w:lineRule="auto"/>
        <w:widowControl w:val="off"/>
        <w:rPr>
          <w:rFonts w:hAnsi="宋体" w:cs="宋体"/>
          <w:sz w:val="24"/>
          <w:szCs w:val="24"/>
          <w:highlight w:val="none"/>
        </w:rPr>
      </w:pPr>
      <w:r>
        <w:rPr>
          <w:rFonts w:hint="eastAsia" w:hAnsi="宋体" w:cs="宋体"/>
          <w:sz w:val="24"/>
          <w:szCs w:val="24"/>
          <w:highlight w:val="none"/>
        </w:rPr>
        <w:t xml:space="preserve">第一条、本合同所指的医疗废弃物是指医疗卫生机构在医疗、预防、保健以及其它相关活动中产生的具有直接或间接医疗废物（包含感染性、损伤性、病理性、化学性，药物性及残肢死胎、污泥、废液等，但不包括放射性废物）。</w:t>
      </w:r>
      <w:r/>
    </w:p>
    <w:p>
      <w:pPr>
        <w:pStyle w:val="658"/>
        <w:ind w:firstLine="480"/>
        <w:keepLines w:val="0"/>
        <w:keepNext w:val="0"/>
        <w:pageBreakBefore w:val="0"/>
        <w:spacing w:line="360" w:lineRule="auto"/>
        <w:widowControl w:val="off"/>
        <w:rPr>
          <w:sz w:val="24"/>
          <w:szCs w:val="24"/>
          <w:highlight w:val="none"/>
        </w:rPr>
      </w:pPr>
      <w:r>
        <w:rPr>
          <w:sz w:val="24"/>
          <w:szCs w:val="24"/>
          <w:highlight w:val="none"/>
        </w:rPr>
        <w:t xml:space="preserve">第</w:t>
      </w:r>
      <w:r>
        <w:rPr>
          <w:rFonts w:hint="eastAsia"/>
          <w:sz w:val="24"/>
          <w:szCs w:val="24"/>
          <w:highlight w:val="none"/>
        </w:rPr>
        <w:t xml:space="preserve">二</w:t>
      </w:r>
      <w:r>
        <w:rPr>
          <w:sz w:val="24"/>
          <w:szCs w:val="24"/>
          <w:highlight w:val="none"/>
        </w:rPr>
        <w:t xml:space="preserve">条</w:t>
      </w:r>
      <w:r>
        <w:rPr>
          <w:rFonts w:hint="eastAsia"/>
          <w:sz w:val="24"/>
          <w:szCs w:val="24"/>
          <w:highlight w:val="none"/>
        </w:rPr>
        <w:t xml:space="preserve">、</w:t>
      </w:r>
      <w:r>
        <w:rPr>
          <w:sz w:val="24"/>
          <w:szCs w:val="24"/>
          <w:highlight w:val="none"/>
        </w:rPr>
        <w:t xml:space="preserve">甲方应严格按照《医疗废物管理条例》和</w:t>
      </w:r>
      <w:r>
        <w:rPr>
          <w:rFonts w:hint="eastAsia"/>
          <w:sz w:val="24"/>
          <w:szCs w:val="24"/>
          <w:highlight w:val="none"/>
        </w:rPr>
        <w:t xml:space="preserve">《</w:t>
      </w:r>
      <w:r>
        <w:rPr>
          <w:sz w:val="24"/>
          <w:szCs w:val="24"/>
          <w:highlight w:val="none"/>
        </w:rPr>
        <w:t xml:space="preserve">医疗卫生机构医疗废物管理办法》及</w:t>
      </w:r>
      <w:r>
        <w:rPr>
          <w:rFonts w:hint="eastAsia"/>
          <w:sz w:val="24"/>
          <w:szCs w:val="24"/>
          <w:highlight w:val="none"/>
        </w:rPr>
        <w:t xml:space="preserve">《</w:t>
      </w:r>
      <w:r>
        <w:rPr>
          <w:sz w:val="24"/>
          <w:szCs w:val="24"/>
          <w:highlight w:val="none"/>
        </w:rPr>
        <w:t xml:space="preserve">医疗废物集中处置技术规范》</w:t>
      </w:r>
      <w:r>
        <w:rPr>
          <w:rFonts w:hint="eastAsia"/>
          <w:sz w:val="24"/>
          <w:szCs w:val="24"/>
          <w:highlight w:val="none"/>
        </w:rPr>
        <w:t xml:space="preserve">（</w:t>
      </w:r>
      <w:r>
        <w:rPr>
          <w:sz w:val="24"/>
          <w:szCs w:val="24"/>
          <w:highlight w:val="none"/>
        </w:rPr>
        <w:t xml:space="preserve">以下简称《规范》</w:t>
      </w:r>
      <w:r>
        <w:rPr>
          <w:rFonts w:hint="eastAsia"/>
          <w:sz w:val="24"/>
          <w:szCs w:val="24"/>
          <w:highlight w:val="none"/>
        </w:rPr>
        <w:t xml:space="preserve">）</w:t>
      </w:r>
      <w:r>
        <w:rPr>
          <w:sz w:val="24"/>
          <w:szCs w:val="24"/>
          <w:highlight w:val="none"/>
        </w:rPr>
        <w:t xml:space="preserve">的规定将医疗废物进行分类、收集、计量、包装、贮存，并且建立专门的医疗废物专用暂存场所。</w:t>
      </w:r>
      <w:r/>
    </w:p>
    <w:p>
      <w:pPr>
        <w:pStyle w:val="658"/>
        <w:ind w:firstLine="480"/>
        <w:keepLines w:val="0"/>
        <w:keepNext w:val="0"/>
        <w:pageBreakBefore w:val="0"/>
        <w:spacing w:line="360" w:lineRule="auto"/>
        <w:widowControl w:val="off"/>
        <w:rPr>
          <w:rFonts w:hint="eastAsia"/>
          <w:sz w:val="24"/>
          <w:szCs w:val="24"/>
          <w:highlight w:val="none"/>
        </w:rPr>
      </w:pPr>
      <w:r>
        <w:rPr>
          <w:sz w:val="24"/>
          <w:szCs w:val="24"/>
          <w:highlight w:val="none"/>
        </w:rPr>
        <w:t xml:space="preserve">第</w:t>
      </w:r>
      <w:r>
        <w:rPr>
          <w:rFonts w:hint="eastAsia"/>
          <w:sz w:val="24"/>
          <w:szCs w:val="24"/>
          <w:highlight w:val="none"/>
        </w:rPr>
        <w:t xml:space="preserve">三</w:t>
      </w:r>
      <w:r>
        <w:rPr>
          <w:sz w:val="24"/>
          <w:szCs w:val="24"/>
          <w:highlight w:val="none"/>
        </w:rPr>
        <w:t xml:space="preserve">条</w:t>
      </w:r>
      <w:r>
        <w:rPr>
          <w:rFonts w:hint="eastAsia"/>
          <w:sz w:val="24"/>
          <w:szCs w:val="24"/>
          <w:highlight w:val="none"/>
        </w:rPr>
        <w:t xml:space="preserve">、</w:t>
      </w:r>
      <w:r>
        <w:rPr>
          <w:sz w:val="24"/>
          <w:szCs w:val="24"/>
          <w:highlight w:val="none"/>
        </w:rPr>
        <w:t xml:space="preserve">本合同</w:t>
      </w:r>
      <w:r>
        <w:rPr>
          <w:rFonts w:hint="eastAsia"/>
          <w:sz w:val="24"/>
          <w:szCs w:val="24"/>
          <w:highlight w:val="none"/>
        </w:rPr>
        <w:t xml:space="preserve">履行期</w:t>
      </w:r>
      <w:r>
        <w:rPr>
          <w:rFonts w:hint="eastAsia"/>
          <w:sz w:val="24"/>
          <w:szCs w:val="24"/>
          <w:highlight w:val="none"/>
          <w:lang w:val="en-US"/>
        </w:rPr>
        <w:t xml:space="preserve">1年</w:t>
      </w:r>
      <w:r>
        <w:rPr>
          <w:rFonts w:hint="eastAsia"/>
          <w:sz w:val="24"/>
          <w:szCs w:val="24"/>
          <w:highlight w:val="none"/>
          <w:lang w:val="en-US" w:eastAsia="zh-CN"/>
        </w:rPr>
        <w:t xml:space="preserve">。</w:t>
      </w:r>
      <w:r>
        <w:rPr>
          <w:sz w:val="24"/>
          <w:szCs w:val="24"/>
          <w:highlight w:val="none"/>
        </w:rPr>
        <w:t xml:space="preserve">自</w:t>
      </w:r>
      <w:r>
        <w:rPr>
          <w:rFonts w:hint="eastAsia"/>
          <w:sz w:val="24"/>
          <w:szCs w:val="24"/>
          <w:highlight w:val="none"/>
          <w:lang w:val="en-US" w:eastAsia="zh-CN"/>
        </w:rPr>
        <w:t xml:space="preserve">   </w:t>
      </w:r>
      <w:r>
        <w:rPr>
          <w:sz w:val="24"/>
          <w:szCs w:val="24"/>
          <w:highlight w:val="none"/>
        </w:rPr>
        <w:t xml:space="preserve">年</w:t>
      </w:r>
      <w:r>
        <w:rPr>
          <w:rFonts w:hint="eastAsia"/>
          <w:sz w:val="24"/>
          <w:szCs w:val="24"/>
          <w:highlight w:val="none"/>
        </w:rPr>
        <w:t xml:space="preserve">  </w:t>
      </w:r>
      <w:r>
        <w:rPr>
          <w:sz w:val="24"/>
          <w:szCs w:val="24"/>
          <w:highlight w:val="none"/>
        </w:rPr>
        <w:t xml:space="preserve">月</w:t>
      </w:r>
      <w:r>
        <w:rPr>
          <w:rFonts w:hint="eastAsia"/>
          <w:sz w:val="24"/>
          <w:szCs w:val="24"/>
          <w:highlight w:val="none"/>
        </w:rPr>
        <w:t xml:space="preserve">  </w:t>
      </w:r>
      <w:r>
        <w:rPr>
          <w:sz w:val="24"/>
          <w:szCs w:val="24"/>
          <w:highlight w:val="none"/>
        </w:rPr>
        <w:t xml:space="preserve">日起至</w:t>
      </w:r>
      <w:r>
        <w:rPr>
          <w:rFonts w:hint="eastAsia"/>
          <w:sz w:val="24"/>
          <w:szCs w:val="24"/>
          <w:highlight w:val="none"/>
          <w:lang w:val="en-US" w:eastAsia="zh-CN"/>
        </w:rPr>
        <w:t xml:space="preserve">    </w:t>
      </w:r>
      <w:r>
        <w:rPr>
          <w:sz w:val="24"/>
          <w:szCs w:val="24"/>
          <w:highlight w:val="none"/>
        </w:rPr>
        <w:t xml:space="preserve">年</w:t>
      </w:r>
      <w:r>
        <w:rPr>
          <w:rFonts w:hint="eastAsia"/>
          <w:sz w:val="24"/>
          <w:szCs w:val="24"/>
          <w:highlight w:val="none"/>
          <w:lang w:val="en-US" w:eastAsia="zh-CN"/>
        </w:rPr>
        <w:t xml:space="preserve">  </w:t>
      </w:r>
      <w:r>
        <w:rPr>
          <w:sz w:val="24"/>
          <w:szCs w:val="24"/>
          <w:highlight w:val="none"/>
        </w:rPr>
        <w:t xml:space="preserve">月</w:t>
      </w:r>
      <w:r>
        <w:rPr>
          <w:rFonts w:hint="eastAsia"/>
          <w:sz w:val="24"/>
          <w:szCs w:val="24"/>
          <w:highlight w:val="none"/>
          <w:lang w:val="en-US" w:eastAsia="zh-CN"/>
        </w:rPr>
        <w:t xml:space="preserve">  </w:t>
      </w:r>
      <w:r>
        <w:rPr>
          <w:sz w:val="24"/>
          <w:szCs w:val="24"/>
          <w:highlight w:val="none"/>
        </w:rPr>
        <w:t xml:space="preserve">日止</w:t>
      </w:r>
      <w:r>
        <w:rPr>
          <w:rFonts w:hint="eastAsia"/>
          <w:sz w:val="24"/>
          <w:szCs w:val="24"/>
          <w:highlight w:val="none"/>
        </w:rPr>
        <w:t xml:space="preserve">。</w:t>
      </w:r>
      <w:r/>
    </w:p>
    <w:p>
      <w:pPr>
        <w:pStyle w:val="658"/>
        <w:ind w:firstLine="480"/>
        <w:keepLines w:val="0"/>
        <w:keepNext w:val="0"/>
        <w:pageBreakBefore w:val="0"/>
        <w:spacing w:line="360" w:lineRule="auto"/>
        <w:widowControl w:val="off"/>
        <w:rPr>
          <w:sz w:val="24"/>
          <w:szCs w:val="24"/>
          <w:highlight w:val="none"/>
        </w:rPr>
      </w:pPr>
      <w:r>
        <w:rPr>
          <w:sz w:val="24"/>
          <w:szCs w:val="24"/>
          <w:highlight w:val="none"/>
        </w:rPr>
        <w:t xml:space="preserve">乙方负责在约定的医疗废物交接地点和交接时间，接受甲方产生的医疗废物</w:t>
      </w:r>
      <w:r>
        <w:rPr>
          <w:rFonts w:hint="eastAsia"/>
          <w:sz w:val="24"/>
          <w:szCs w:val="24"/>
          <w:highlight w:val="none"/>
        </w:rPr>
        <w:t xml:space="preserve">转运</w:t>
      </w:r>
      <w:r>
        <w:rPr>
          <w:sz w:val="24"/>
          <w:szCs w:val="24"/>
          <w:highlight w:val="none"/>
        </w:rPr>
        <w:t xml:space="preserve">，</w:t>
      </w:r>
      <w:r>
        <w:rPr>
          <w:rFonts w:hint="eastAsia"/>
          <w:sz w:val="24"/>
          <w:szCs w:val="24"/>
          <w:highlight w:val="none"/>
        </w:rPr>
        <w:t xml:space="preserve">并</w:t>
      </w:r>
      <w:r>
        <w:rPr>
          <w:sz w:val="24"/>
          <w:szCs w:val="24"/>
          <w:highlight w:val="none"/>
        </w:rPr>
        <w:t xml:space="preserve">进行无害化处置。</w:t>
      </w:r>
      <w:r/>
    </w:p>
    <w:p>
      <w:pPr>
        <w:pStyle w:val="658"/>
        <w:ind w:firstLine="480"/>
        <w:keepLines w:val="0"/>
        <w:keepNext w:val="0"/>
        <w:pageBreakBefore w:val="0"/>
        <w:spacing w:line="360" w:lineRule="auto"/>
        <w:widowControl w:val="off"/>
        <w:rPr>
          <w:sz w:val="24"/>
          <w:szCs w:val="24"/>
          <w:highlight w:val="none"/>
        </w:rPr>
      </w:pPr>
      <w:r>
        <w:rPr>
          <w:sz w:val="24"/>
          <w:szCs w:val="24"/>
          <w:highlight w:val="none"/>
        </w:rPr>
        <w:t xml:space="preserve">第四条</w:t>
      </w:r>
      <w:r>
        <w:rPr>
          <w:rFonts w:hint="eastAsia"/>
          <w:sz w:val="24"/>
          <w:szCs w:val="24"/>
          <w:highlight w:val="none"/>
        </w:rPr>
        <w:t xml:space="preserve">、合同金额及</w:t>
      </w:r>
      <w:r>
        <w:rPr>
          <w:sz w:val="24"/>
          <w:szCs w:val="24"/>
          <w:highlight w:val="none"/>
        </w:rPr>
        <w:t xml:space="preserve">收费标准</w:t>
      </w:r>
      <w:r>
        <w:rPr>
          <w:rFonts w:hint="eastAsia"/>
          <w:sz w:val="24"/>
          <w:szCs w:val="24"/>
          <w:highlight w:val="none"/>
        </w:rPr>
        <w:t xml:space="preserve">：</w:t>
      </w:r>
      <w:r/>
    </w:p>
    <w:p>
      <w:pPr>
        <w:pStyle w:val="658"/>
        <w:ind w:firstLine="480"/>
        <w:keepLines w:val="0"/>
        <w:keepNext w:val="0"/>
        <w:pageBreakBefore w:val="0"/>
        <w:spacing w:line="360" w:lineRule="auto"/>
        <w:widowControl w:val="off"/>
        <w:rPr>
          <w:sz w:val="24"/>
          <w:szCs w:val="24"/>
          <w:highlight w:val="none"/>
        </w:rPr>
      </w:pPr>
      <w:r>
        <w:rPr>
          <w:rFonts w:hint="eastAsia"/>
          <w:sz w:val="24"/>
          <w:szCs w:val="24"/>
          <w:highlight w:val="none"/>
        </w:rPr>
        <w:t xml:space="preserve">1.合同暂定金额（大写）：人民币             元（小写：</w:t>
      </w:r>
      <w:r>
        <w:rPr>
          <w:sz w:val="24"/>
          <w:szCs w:val="24"/>
          <w:highlight w:val="none"/>
        </w:rPr>
        <w:t xml:space="preserve">¥</w:t>
      </w:r>
      <w:r>
        <w:rPr>
          <w:rFonts w:hint="eastAsia"/>
          <w:sz w:val="24"/>
          <w:szCs w:val="24"/>
          <w:highlight w:val="none"/>
        </w:rPr>
        <w:t xml:space="preserve">        ）。</w:t>
      </w:r>
      <w:r/>
    </w:p>
    <w:p>
      <w:pPr>
        <w:pStyle w:val="658"/>
        <w:ind w:firstLine="480"/>
        <w:keepLines w:val="0"/>
        <w:keepNext w:val="0"/>
        <w:pageBreakBefore w:val="0"/>
        <w:spacing w:line="360" w:lineRule="auto"/>
        <w:widowControl w:val="off"/>
        <w:rPr>
          <w:sz w:val="24"/>
          <w:szCs w:val="24"/>
          <w:highlight w:val="none"/>
        </w:rPr>
      </w:pPr>
      <w:r>
        <w:rPr>
          <w:rFonts w:hint="eastAsia"/>
          <w:sz w:val="24"/>
          <w:szCs w:val="24"/>
          <w:highlight w:val="none"/>
        </w:rPr>
        <w:t xml:space="preserve">2.</w:t>
      </w:r>
      <w:r>
        <w:rPr>
          <w:sz w:val="24"/>
          <w:szCs w:val="24"/>
          <w:highlight w:val="none"/>
        </w:rPr>
        <w:t xml:space="preserve">参照</w:t>
      </w:r>
      <w:r>
        <w:rPr>
          <w:rFonts w:hint="eastAsia"/>
          <w:sz w:val="24"/>
          <w:szCs w:val="24"/>
          <w:highlight w:val="none"/>
        </w:rPr>
        <w:t xml:space="preserve">相关标准</w:t>
      </w:r>
      <w:r>
        <w:rPr>
          <w:sz w:val="24"/>
          <w:szCs w:val="24"/>
          <w:highlight w:val="none"/>
        </w:rPr>
        <w:t xml:space="preserve">，乙方向甲方收取处置费用。合同期内当政策调整时，甲乙双方将按照新的收费标准重新签订处置合同。</w:t>
      </w:r>
      <w:r/>
    </w:p>
    <w:p>
      <w:pPr>
        <w:pStyle w:val="658"/>
        <w:ind w:firstLine="480"/>
        <w:keepLines w:val="0"/>
        <w:keepNext w:val="0"/>
        <w:pageBreakBefore w:val="0"/>
        <w:spacing w:line="360" w:lineRule="auto"/>
        <w:widowControl w:val="off"/>
        <w:rPr>
          <w:rFonts w:hint="eastAsia"/>
          <w:sz w:val="24"/>
          <w:szCs w:val="24"/>
          <w:highlight w:val="none"/>
          <w:lang w:eastAsia="zh-CN"/>
        </w:rPr>
      </w:pPr>
      <w:r>
        <w:rPr>
          <w:rFonts w:hint="eastAsia"/>
          <w:sz w:val="24"/>
          <w:szCs w:val="24"/>
          <w:highlight w:val="none"/>
        </w:rPr>
        <w:t xml:space="preserve">经双方协商一致，乙方的医疗废物处置费按重量收费：处置费为</w:t>
      </w:r>
      <w:r>
        <w:rPr>
          <w:rFonts w:hint="eastAsia"/>
          <w:sz w:val="24"/>
          <w:szCs w:val="24"/>
          <w:highlight w:val="none"/>
          <w:u w:val="single"/>
          <w:lang w:eastAsia="zh-CN"/>
        </w:rPr>
        <w:t xml:space="preserve">（</w:t>
      </w:r>
      <w:r>
        <w:rPr>
          <w:rFonts w:hint="eastAsia"/>
          <w:sz w:val="24"/>
          <w:szCs w:val="24"/>
          <w:highlight w:val="none"/>
          <w:u w:val="single"/>
          <w:lang w:val="en-US" w:eastAsia="zh-CN"/>
        </w:rPr>
        <w:t xml:space="preserve">中标单价</w:t>
      </w:r>
      <w:r>
        <w:rPr>
          <w:rFonts w:hint="eastAsia"/>
          <w:sz w:val="24"/>
          <w:szCs w:val="24"/>
          <w:highlight w:val="none"/>
          <w:u w:val="single"/>
          <w:lang w:eastAsia="zh-CN"/>
        </w:rPr>
        <w:t xml:space="preserve">）</w:t>
      </w:r>
      <w:r>
        <w:rPr>
          <w:rFonts w:hint="eastAsia"/>
          <w:sz w:val="24"/>
          <w:szCs w:val="24"/>
          <w:highlight w:val="none"/>
          <w:u w:val="single"/>
          <w:lang w:val="en-US" w:eastAsia="zh-CN"/>
        </w:rPr>
        <w:t xml:space="preserve">元/</w:t>
      </w:r>
      <w:r>
        <w:rPr>
          <w:rFonts w:hint="eastAsia"/>
          <w:sz w:val="24"/>
          <w:szCs w:val="24"/>
          <w:highlight w:val="none"/>
          <w:u w:val="single"/>
        </w:rPr>
        <w:t xml:space="preserve">吨</w:t>
      </w:r>
      <w:r>
        <w:rPr>
          <w:rFonts w:hint="eastAsia"/>
          <w:sz w:val="24"/>
          <w:szCs w:val="24"/>
          <w:highlight w:val="none"/>
          <w:lang w:eastAsia="zh-CN"/>
        </w:rPr>
        <w:t xml:space="preserve">。</w:t>
      </w:r>
      <w:r/>
    </w:p>
    <w:p>
      <w:pPr>
        <w:pStyle w:val="658"/>
        <w:ind w:firstLine="480"/>
        <w:keepLines w:val="0"/>
        <w:keepNext w:val="0"/>
        <w:pageBreakBefore w:val="0"/>
        <w:spacing w:line="360" w:lineRule="auto"/>
        <w:widowControl w:val="off"/>
        <w:rPr>
          <w:sz w:val="24"/>
          <w:szCs w:val="24"/>
          <w:highlight w:val="none"/>
        </w:rPr>
      </w:pPr>
      <w:r>
        <w:rPr>
          <w:sz w:val="24"/>
          <w:szCs w:val="24"/>
          <w:highlight w:val="none"/>
        </w:rPr>
        <w:t xml:space="preserve">第五条</w:t>
      </w:r>
      <w:r>
        <w:rPr>
          <w:rFonts w:hint="eastAsia"/>
          <w:sz w:val="24"/>
          <w:szCs w:val="24"/>
          <w:highlight w:val="none"/>
        </w:rPr>
        <w:t xml:space="preserve">、</w:t>
      </w:r>
      <w:r>
        <w:rPr>
          <w:sz w:val="24"/>
          <w:szCs w:val="24"/>
          <w:highlight w:val="none"/>
        </w:rPr>
        <w:t xml:space="preserve">结算</w:t>
      </w:r>
      <w:r>
        <w:rPr>
          <w:rFonts w:hint="eastAsia"/>
          <w:sz w:val="24"/>
          <w:szCs w:val="24"/>
          <w:highlight w:val="none"/>
        </w:rPr>
        <w:t xml:space="preserve">、支付</w:t>
      </w:r>
      <w:r>
        <w:rPr>
          <w:sz w:val="24"/>
          <w:szCs w:val="24"/>
          <w:highlight w:val="none"/>
        </w:rPr>
        <w:t xml:space="preserve">方式</w:t>
      </w:r>
      <w:r/>
    </w:p>
    <w:p>
      <w:pPr>
        <w:pStyle w:val="658"/>
        <w:ind w:firstLine="480"/>
        <w:keepLines w:val="0"/>
        <w:keepNext w:val="0"/>
        <w:pageBreakBefore w:val="0"/>
        <w:spacing w:line="360" w:lineRule="auto"/>
        <w:widowControl w:val="off"/>
        <w:rPr>
          <w:sz w:val="24"/>
          <w:szCs w:val="24"/>
          <w:highlight w:val="none"/>
        </w:rPr>
      </w:pPr>
      <w:r>
        <w:rPr>
          <w:sz w:val="24"/>
          <w:szCs w:val="24"/>
          <w:highlight w:val="none"/>
        </w:rPr>
        <w:t xml:space="preserve">乙方的</w:t>
      </w:r>
      <w:r>
        <w:rPr>
          <w:rFonts w:hint="eastAsia"/>
          <w:sz w:val="24"/>
          <w:szCs w:val="24"/>
          <w:highlight w:val="none"/>
        </w:rPr>
        <w:t xml:space="preserve">医疗废弃物无害化处置</w:t>
      </w:r>
      <w:r>
        <w:rPr>
          <w:sz w:val="24"/>
          <w:szCs w:val="24"/>
          <w:highlight w:val="none"/>
        </w:rPr>
        <w:t xml:space="preserve">费按</w:t>
      </w:r>
      <w:r>
        <w:rPr>
          <w:rFonts w:hint="eastAsia"/>
          <w:sz w:val="24"/>
          <w:szCs w:val="24"/>
          <w:highlight w:val="none"/>
        </w:rPr>
        <w:t xml:space="preserve">重量结算，每季度结算一次。</w:t>
      </w:r>
      <w:r/>
    </w:p>
    <w:p>
      <w:pPr>
        <w:pStyle w:val="658"/>
        <w:ind w:firstLine="480"/>
        <w:keepLines w:val="0"/>
        <w:keepNext w:val="0"/>
        <w:pageBreakBefore w:val="0"/>
        <w:spacing w:line="360" w:lineRule="auto"/>
        <w:widowControl w:val="off"/>
        <w:rPr>
          <w:rFonts w:hint="eastAsia" w:hAnsi="宋体" w:cs="宋体"/>
          <w:color w:val="000000"/>
          <w:sz w:val="24"/>
          <w:szCs w:val="24"/>
          <w:highlight w:val="none"/>
        </w:rPr>
      </w:pPr>
      <w:r>
        <w:rPr>
          <w:rFonts w:hint="eastAsia" w:hAnsi="宋体" w:cs="宋体"/>
          <w:color w:val="000000"/>
          <w:sz w:val="24"/>
          <w:szCs w:val="24"/>
          <w:highlight w:val="none"/>
          <w:lang w:eastAsia="zh-CN"/>
        </w:rPr>
        <w:t xml:space="preserve">1.</w:t>
      </w:r>
      <w:r>
        <w:rPr>
          <w:rFonts w:hint="eastAsia" w:hAnsi="宋体" w:cs="宋体"/>
          <w:color w:val="000000"/>
          <w:sz w:val="24"/>
          <w:szCs w:val="24"/>
          <w:highlight w:val="none"/>
        </w:rPr>
        <w:t xml:space="preserve">合同签订后，收到乙方发票10个工作日内，甲方向乙方支付合同金额的30%作为预付款（签订合同时，如乙方明确表示无需预付款或者主动要求降低预付款比例的，甲方可不适用前述规定）。</w:t>
      </w:r>
      <w:r/>
    </w:p>
    <w:p>
      <w:pPr>
        <w:pStyle w:val="658"/>
        <w:ind w:firstLine="480"/>
        <w:keepLines w:val="0"/>
        <w:keepNext w:val="0"/>
        <w:pageBreakBefore w:val="0"/>
        <w:spacing w:line="360" w:lineRule="auto"/>
        <w:widowControl w:val="off"/>
        <w:rPr>
          <w:rFonts w:hint="eastAsia" w:hAnsi="宋体" w:cs="宋体"/>
          <w:color w:val="000000"/>
          <w:sz w:val="24"/>
          <w:szCs w:val="24"/>
          <w:highlight w:val="none"/>
        </w:rPr>
      </w:pPr>
      <w:r>
        <w:rPr>
          <w:rFonts w:hint="eastAsia" w:hAnsi="宋体" w:cs="宋体"/>
          <w:color w:val="000000"/>
          <w:sz w:val="24"/>
          <w:szCs w:val="24"/>
          <w:highlight w:val="none"/>
          <w:lang w:eastAsia="zh-CN"/>
        </w:rPr>
        <w:t xml:space="preserve">2.</w:t>
      </w:r>
      <w:r>
        <w:rPr>
          <w:rFonts w:hint="eastAsia" w:hAnsi="宋体" w:cs="宋体"/>
          <w:color w:val="000000"/>
          <w:sz w:val="24"/>
          <w:szCs w:val="24"/>
          <w:highlight w:val="none"/>
        </w:rPr>
        <w:t xml:space="preserve">后续处置费按实际发生的重量结算：以甲、乙双方确认的实际收取的医疗废弃重量结算单为准。价格按中标单价执行，每季度结算一次。</w:t>
      </w:r>
      <w:r>
        <w:rPr>
          <w:rFonts w:hint="eastAsia"/>
          <w:color w:val="000000" w:themeColor="text1"/>
          <w:sz w:val="24"/>
          <w:szCs w:val="24"/>
          <w:highlight w:val="none"/>
          <w14:textFill>
            <w14:solidFill>
              <w14:schemeClr w14:val="tx1"/>
            </w14:solidFill>
          </w14:textFill>
        </w:rPr>
        <w:t xml:space="preserve">甲方收到</w:t>
      </w:r>
      <w:r>
        <w:rPr>
          <w:rFonts w:hint="eastAsia" w:hAnsi="宋体" w:eastAsia="宋体" w:cs="Times New Roman"/>
          <w:color w:val="000000" w:themeColor="text1"/>
          <w:sz w:val="24"/>
          <w:highlight w:val="none"/>
          <w14:textFill>
            <w14:solidFill>
              <w14:schemeClr w14:val="tx1"/>
            </w14:solidFill>
          </w14:textFill>
        </w:rPr>
        <w:t xml:space="preserve">乙方等额的合法发票</w:t>
      </w:r>
      <w:r>
        <w:rPr>
          <w:rFonts w:hint="eastAsia" w:ascii="宋体" w:hAnsi="宋体" w:cs="仿宋"/>
          <w:color w:val="000000" w:themeColor="text1"/>
          <w:sz w:val="24"/>
          <w:highlight w:val="none"/>
          <w14:textFill>
            <w14:solidFill>
              <w14:schemeClr w14:val="tx1"/>
            </w14:solidFill>
          </w14:textFill>
        </w:rPr>
        <w:t xml:space="preserve">后10个工作日内</w:t>
      </w:r>
      <w:r>
        <w:rPr>
          <w:rFonts w:hint="eastAsia" w:hAnsi="宋体" w:cs="宋体"/>
          <w:color w:val="000000" w:themeColor="text1"/>
          <w:sz w:val="24"/>
          <w:szCs w:val="24"/>
          <w:highlight w:val="none"/>
          <w14:textFill>
            <w14:solidFill>
              <w14:schemeClr w14:val="tx1"/>
            </w14:solidFill>
          </w14:textFill>
        </w:rPr>
        <w:t xml:space="preserve">向乙方支付</w:t>
      </w:r>
      <w:r>
        <w:rPr>
          <w:rFonts w:hint="eastAsia" w:hAnsi="宋体" w:cs="宋体"/>
          <w:color w:val="000000"/>
          <w:sz w:val="24"/>
          <w:szCs w:val="24"/>
          <w:highlight w:val="none"/>
        </w:rPr>
        <w:t xml:space="preserve">上一个季度服务费（第一次付款时，扣回预付款），付款时须按照国家相关规定及甲方的要求提供有效的增值税发票</w:t>
      </w:r>
      <w:r/>
    </w:p>
    <w:p>
      <w:pPr>
        <w:pStyle w:val="658"/>
        <w:ind w:firstLine="480"/>
        <w:keepLines w:val="0"/>
        <w:keepNext w:val="0"/>
        <w:pageBreakBefore w:val="0"/>
        <w:spacing w:line="360" w:lineRule="auto"/>
        <w:widowControl w:val="off"/>
        <w:rPr>
          <w:rFonts w:hAnsi="宋体" w:cs="宋体"/>
          <w:sz w:val="24"/>
          <w:szCs w:val="24"/>
          <w:highlight w:val="none"/>
        </w:rPr>
      </w:pPr>
      <w:r>
        <w:rPr>
          <w:rFonts w:hint="eastAsia" w:hAnsi="宋体" w:cs="宋体"/>
          <w:sz w:val="24"/>
          <w:szCs w:val="24"/>
          <w:highlight w:val="none"/>
        </w:rPr>
        <w:t xml:space="preserve">注：按以上付款，无任何银行利息，由乙方事先提供税务发票，一律通过银行结转。</w:t>
      </w:r>
      <w:r/>
    </w:p>
    <w:tbl>
      <w:tblPr>
        <w:tblStyle w:val="647"/>
        <w:tblW w:w="0" w:type="auto"/>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235"/>
        <w:gridCol w:w="4053"/>
        <w:gridCol w:w="3144"/>
      </w:tblGrid>
      <w:tr>
        <w:trPr>
          <w:trHeight w:val="614"/>
        </w:trPr>
        <w:tc>
          <w:tcPr>
            <w:tcW w:w="2235" w:type="dxa"/>
            <w:vAlign w:val="center"/>
            <w:textDirection w:val="lrTb"/>
            <w:noWrap w:val="false"/>
          </w:tcPr>
          <w:p>
            <w:pPr>
              <w:jc w:val="center"/>
              <w:spacing w:line="500" w:lineRule="exact"/>
              <w:rPr>
                <w:rFonts w:ascii="宋体" w:hAnsi="宋体" w:cs="宋体"/>
                <w:sz w:val="24"/>
                <w:szCs w:val="24"/>
                <w:highlight w:val="none"/>
              </w:rPr>
            </w:pPr>
            <w:r>
              <w:rPr>
                <w:rFonts w:ascii="宋体" w:hAnsi="宋体" w:cs="宋体"/>
                <w:sz w:val="24"/>
                <w:szCs w:val="24"/>
                <w:highlight w:val="none"/>
              </w:rPr>
              <w:t xml:space="preserve">项目</w:t>
            </w:r>
            <w:r/>
          </w:p>
        </w:tc>
        <w:tc>
          <w:tcPr>
            <w:tcW w:w="4053" w:type="dxa"/>
            <w:vAlign w:val="center"/>
            <w:textDirection w:val="lrTb"/>
            <w:noWrap w:val="false"/>
          </w:tcPr>
          <w:p>
            <w:pPr>
              <w:jc w:val="center"/>
              <w:spacing w:line="500" w:lineRule="exact"/>
              <w:rPr>
                <w:rFonts w:ascii="宋体" w:hAnsi="宋体" w:cs="宋体"/>
                <w:sz w:val="24"/>
                <w:szCs w:val="24"/>
                <w:highlight w:val="none"/>
              </w:rPr>
            </w:pPr>
            <w:r>
              <w:rPr>
                <w:rFonts w:ascii="宋体" w:hAnsi="宋体" w:cs="宋体"/>
                <w:sz w:val="24"/>
                <w:szCs w:val="24"/>
                <w:highlight w:val="none"/>
              </w:rPr>
              <w:t xml:space="preserve">甲方</w:t>
            </w:r>
            <w:r/>
          </w:p>
        </w:tc>
        <w:tc>
          <w:tcPr>
            <w:tcW w:w="3144" w:type="dxa"/>
            <w:vAlign w:val="center"/>
            <w:textDirection w:val="lrTb"/>
            <w:noWrap w:val="false"/>
          </w:tcPr>
          <w:p>
            <w:pPr>
              <w:jc w:val="center"/>
              <w:spacing w:line="500" w:lineRule="exact"/>
              <w:rPr>
                <w:rFonts w:ascii="宋体" w:hAnsi="宋体" w:cs="宋体"/>
                <w:sz w:val="24"/>
                <w:szCs w:val="24"/>
                <w:highlight w:val="none"/>
              </w:rPr>
            </w:pPr>
            <w:r>
              <w:rPr>
                <w:rFonts w:ascii="宋体" w:hAnsi="宋体" w:cs="宋体"/>
                <w:sz w:val="24"/>
                <w:szCs w:val="24"/>
                <w:highlight w:val="none"/>
              </w:rPr>
              <w:t xml:space="preserve">乙方</w:t>
            </w:r>
            <w:r/>
          </w:p>
        </w:tc>
      </w:tr>
      <w:tr>
        <w:trPr>
          <w:trHeight w:val="614"/>
        </w:trPr>
        <w:tc>
          <w:tcPr>
            <w:tcW w:w="2235" w:type="dxa"/>
            <w:vAlign w:val="center"/>
            <w:textDirection w:val="lrTb"/>
            <w:noWrap w:val="false"/>
          </w:tcPr>
          <w:p>
            <w:pPr>
              <w:jc w:val="center"/>
              <w:spacing w:line="500" w:lineRule="exact"/>
              <w:rPr>
                <w:rFonts w:ascii="宋体" w:hAnsi="宋体" w:cs="宋体"/>
                <w:sz w:val="24"/>
                <w:szCs w:val="24"/>
                <w:highlight w:val="none"/>
              </w:rPr>
            </w:pPr>
            <w:r>
              <w:rPr>
                <w:rFonts w:ascii="宋体" w:hAnsi="宋体" w:cs="宋体"/>
                <w:sz w:val="24"/>
                <w:szCs w:val="24"/>
                <w:highlight w:val="none"/>
              </w:rPr>
              <w:t xml:space="preserve">收款户名</w:t>
            </w:r>
            <w:r/>
          </w:p>
        </w:tc>
        <w:tc>
          <w:tcPr>
            <w:tcW w:w="4053" w:type="dxa"/>
            <w:vAlign w:val="center"/>
            <w:textDirection w:val="lrTb"/>
            <w:noWrap w:val="false"/>
          </w:tcPr>
          <w:p>
            <w:pPr>
              <w:jc w:val="center"/>
              <w:spacing w:line="500" w:lineRule="exact"/>
              <w:rPr>
                <w:rFonts w:ascii="宋体" w:hAnsi="宋体" w:cs="宋体"/>
                <w:sz w:val="24"/>
                <w:szCs w:val="24"/>
                <w:highlight w:val="none"/>
              </w:rPr>
            </w:pPr>
            <w:r>
              <w:rPr>
                <w:rFonts w:ascii="宋体" w:hAnsi="宋体" w:cs="宋体"/>
                <w:sz w:val="24"/>
                <w:szCs w:val="24"/>
                <w:highlight w:val="none"/>
              </w:rPr>
            </w:r>
            <w:r/>
          </w:p>
        </w:tc>
        <w:tc>
          <w:tcPr>
            <w:tcW w:w="3144" w:type="dxa"/>
            <w:vAlign w:val="center"/>
            <w:textDirection w:val="lrTb"/>
            <w:noWrap w:val="false"/>
          </w:tcPr>
          <w:p>
            <w:pPr>
              <w:jc w:val="center"/>
              <w:spacing w:line="500" w:lineRule="exact"/>
              <w:rPr>
                <w:rFonts w:ascii="宋体" w:hAnsi="宋体" w:cs="宋体"/>
                <w:sz w:val="24"/>
                <w:szCs w:val="24"/>
                <w:highlight w:val="none"/>
              </w:rPr>
            </w:pPr>
            <w:r>
              <w:rPr>
                <w:rFonts w:ascii="宋体" w:hAnsi="宋体" w:cs="宋体"/>
                <w:sz w:val="24"/>
                <w:szCs w:val="24"/>
                <w:highlight w:val="none"/>
              </w:rPr>
            </w:r>
            <w:r/>
          </w:p>
        </w:tc>
      </w:tr>
      <w:tr>
        <w:trPr>
          <w:trHeight w:val="614"/>
        </w:trPr>
        <w:tc>
          <w:tcPr>
            <w:tcW w:w="2235" w:type="dxa"/>
            <w:vAlign w:val="center"/>
            <w:textDirection w:val="lrTb"/>
            <w:noWrap w:val="false"/>
          </w:tcPr>
          <w:p>
            <w:pPr>
              <w:jc w:val="center"/>
              <w:spacing w:line="500" w:lineRule="exact"/>
              <w:rPr>
                <w:rFonts w:ascii="宋体" w:hAnsi="宋体" w:cs="宋体"/>
                <w:sz w:val="24"/>
                <w:szCs w:val="24"/>
                <w:highlight w:val="none"/>
              </w:rPr>
            </w:pPr>
            <w:r>
              <w:rPr>
                <w:rFonts w:ascii="宋体" w:hAnsi="宋体" w:cs="宋体"/>
                <w:sz w:val="24"/>
                <w:szCs w:val="24"/>
                <w:highlight w:val="none"/>
              </w:rPr>
              <w:t xml:space="preserve">开户银行</w:t>
            </w:r>
            <w:r/>
          </w:p>
        </w:tc>
        <w:tc>
          <w:tcPr>
            <w:tcW w:w="4053" w:type="dxa"/>
            <w:vAlign w:val="center"/>
            <w:textDirection w:val="lrTb"/>
            <w:noWrap w:val="false"/>
          </w:tcPr>
          <w:p>
            <w:pPr>
              <w:jc w:val="center"/>
              <w:spacing w:line="500" w:lineRule="exact"/>
              <w:rPr>
                <w:rFonts w:ascii="宋体" w:hAnsi="宋体" w:cs="宋体"/>
                <w:sz w:val="24"/>
                <w:szCs w:val="24"/>
                <w:highlight w:val="none"/>
              </w:rPr>
            </w:pPr>
            <w:r>
              <w:rPr>
                <w:rFonts w:ascii="宋体" w:hAnsi="宋体" w:cs="宋体"/>
                <w:sz w:val="24"/>
                <w:szCs w:val="24"/>
                <w:highlight w:val="none"/>
              </w:rPr>
            </w:r>
            <w:r/>
          </w:p>
        </w:tc>
        <w:tc>
          <w:tcPr>
            <w:tcW w:w="3144" w:type="dxa"/>
            <w:vAlign w:val="center"/>
            <w:textDirection w:val="lrTb"/>
            <w:noWrap w:val="false"/>
          </w:tcPr>
          <w:p>
            <w:pPr>
              <w:jc w:val="center"/>
              <w:spacing w:line="500" w:lineRule="exact"/>
              <w:rPr>
                <w:rFonts w:ascii="宋体" w:hAnsi="宋体" w:cs="宋体"/>
                <w:sz w:val="24"/>
                <w:szCs w:val="24"/>
                <w:highlight w:val="none"/>
              </w:rPr>
            </w:pPr>
            <w:r>
              <w:rPr>
                <w:rFonts w:ascii="宋体" w:hAnsi="宋体" w:cs="宋体"/>
                <w:sz w:val="24"/>
                <w:szCs w:val="24"/>
                <w:highlight w:val="none"/>
              </w:rPr>
            </w:r>
            <w:r/>
          </w:p>
        </w:tc>
      </w:tr>
      <w:tr>
        <w:trPr>
          <w:trHeight w:val="614"/>
        </w:trPr>
        <w:tc>
          <w:tcPr>
            <w:tcW w:w="2235" w:type="dxa"/>
            <w:vAlign w:val="center"/>
            <w:textDirection w:val="lrTb"/>
            <w:noWrap w:val="false"/>
          </w:tcPr>
          <w:p>
            <w:pPr>
              <w:jc w:val="center"/>
              <w:spacing w:line="500" w:lineRule="exact"/>
              <w:rPr>
                <w:rFonts w:ascii="宋体" w:hAnsi="宋体" w:cs="宋体"/>
                <w:sz w:val="24"/>
                <w:szCs w:val="24"/>
                <w:highlight w:val="none"/>
              </w:rPr>
            </w:pPr>
            <w:r>
              <w:rPr>
                <w:rFonts w:ascii="宋体" w:hAnsi="宋体" w:cs="宋体"/>
                <w:sz w:val="24"/>
                <w:szCs w:val="24"/>
                <w:highlight w:val="none"/>
              </w:rPr>
              <w:t xml:space="preserve">账号</w:t>
            </w:r>
            <w:r/>
          </w:p>
        </w:tc>
        <w:tc>
          <w:tcPr>
            <w:tcW w:w="4053" w:type="dxa"/>
            <w:vAlign w:val="center"/>
            <w:textDirection w:val="lrTb"/>
            <w:noWrap w:val="false"/>
          </w:tcPr>
          <w:p>
            <w:pPr>
              <w:jc w:val="center"/>
              <w:spacing w:line="500" w:lineRule="exact"/>
              <w:rPr>
                <w:rFonts w:ascii="宋体" w:hAnsi="宋体" w:cs="宋体"/>
                <w:sz w:val="24"/>
                <w:szCs w:val="24"/>
                <w:highlight w:val="none"/>
              </w:rPr>
            </w:pPr>
            <w:r>
              <w:rPr>
                <w:rFonts w:ascii="宋体" w:hAnsi="宋体" w:cs="宋体"/>
                <w:sz w:val="24"/>
                <w:szCs w:val="24"/>
                <w:highlight w:val="none"/>
              </w:rPr>
            </w:r>
            <w:r/>
          </w:p>
        </w:tc>
        <w:tc>
          <w:tcPr>
            <w:tcW w:w="3144" w:type="dxa"/>
            <w:vAlign w:val="center"/>
            <w:textDirection w:val="lrTb"/>
            <w:noWrap w:val="false"/>
          </w:tcPr>
          <w:p>
            <w:pPr>
              <w:jc w:val="center"/>
              <w:spacing w:line="500" w:lineRule="exact"/>
              <w:rPr>
                <w:rFonts w:ascii="宋体" w:hAnsi="宋体" w:cs="宋体"/>
                <w:sz w:val="24"/>
                <w:szCs w:val="24"/>
                <w:highlight w:val="none"/>
              </w:rPr>
            </w:pPr>
            <w:r>
              <w:rPr>
                <w:rFonts w:ascii="宋体" w:hAnsi="宋体" w:cs="宋体"/>
                <w:sz w:val="24"/>
                <w:szCs w:val="24"/>
                <w:highlight w:val="none"/>
              </w:rPr>
            </w:r>
            <w:r/>
          </w:p>
        </w:tc>
      </w:tr>
    </w:tbl>
    <w:p>
      <w:pPr>
        <w:pStyle w:val="658"/>
        <w:ind w:firstLine="480"/>
        <w:keepLines w:val="0"/>
        <w:keepNext w:val="0"/>
        <w:pageBreakBefore w:val="0"/>
        <w:spacing w:line="360" w:lineRule="auto"/>
        <w:widowControl w:val="off"/>
        <w:rPr>
          <w:sz w:val="24"/>
          <w:szCs w:val="24"/>
          <w:highlight w:val="none"/>
        </w:rPr>
      </w:pPr>
      <w:r>
        <w:rPr>
          <w:rFonts w:hint="eastAsia"/>
          <w:sz w:val="24"/>
          <w:szCs w:val="24"/>
          <w:highlight w:val="none"/>
        </w:rPr>
        <w:t xml:space="preserve">4.履约保证金</w:t>
      </w:r>
      <w:r/>
    </w:p>
    <w:p>
      <w:pPr>
        <w:pStyle w:val="658"/>
        <w:ind w:firstLine="480"/>
        <w:keepLines w:val="0"/>
        <w:keepNext w:val="0"/>
        <w:pageBreakBefore w:val="0"/>
        <w:spacing w:line="360" w:lineRule="auto"/>
        <w:widowControl w:val="off"/>
        <w:rPr>
          <w:sz w:val="24"/>
          <w:szCs w:val="24"/>
          <w:highlight w:val="none"/>
        </w:rPr>
      </w:pPr>
      <w:r>
        <w:rPr>
          <w:rFonts w:hint="eastAsia"/>
          <w:sz w:val="24"/>
          <w:szCs w:val="24"/>
          <w:highlight w:val="none"/>
        </w:rPr>
        <w:t xml:space="preserve">4.1乙方</w:t>
      </w:r>
      <w:r>
        <w:rPr>
          <w:rFonts w:hint="eastAsia"/>
          <w:sz w:val="24"/>
          <w:szCs w:val="24"/>
          <w:highlight w:val="none"/>
          <w:lang w:val="en-US" w:eastAsia="zh-CN"/>
        </w:rPr>
        <w:t xml:space="preserve">在</w:t>
      </w:r>
      <w:r>
        <w:rPr>
          <w:rFonts w:hint="eastAsia"/>
          <w:sz w:val="24"/>
          <w:szCs w:val="24"/>
          <w:highlight w:val="none"/>
        </w:rPr>
        <w:t xml:space="preserve">合同签订前缴纳人民币</w:t>
      </w:r>
      <w:r>
        <w:rPr>
          <w:rFonts w:hint="eastAsia"/>
          <w:sz w:val="24"/>
          <w:szCs w:val="24"/>
          <w:highlight w:val="none"/>
          <w:u w:val="single"/>
          <w:lang w:val="en-US" w:eastAsia="zh-CN"/>
        </w:rPr>
        <w:t xml:space="preserve">10万</w:t>
      </w:r>
      <w:r>
        <w:rPr>
          <w:rFonts w:hint="eastAsia"/>
          <w:sz w:val="24"/>
          <w:szCs w:val="24"/>
          <w:highlight w:val="none"/>
          <w:u w:val="single"/>
        </w:rPr>
        <w:t xml:space="preserve">元</w:t>
      </w:r>
      <w:r>
        <w:rPr>
          <w:rFonts w:hint="eastAsia"/>
          <w:sz w:val="24"/>
          <w:szCs w:val="24"/>
          <w:highlight w:val="none"/>
        </w:rPr>
        <w:t xml:space="preserve">作为本合同的履约保证金。</w:t>
      </w:r>
      <w:r/>
    </w:p>
    <w:p>
      <w:pPr>
        <w:pStyle w:val="658"/>
        <w:ind w:firstLine="480"/>
        <w:keepLines w:val="0"/>
        <w:keepNext w:val="0"/>
        <w:pageBreakBefore w:val="0"/>
        <w:spacing w:line="360" w:lineRule="auto"/>
        <w:widowControl w:val="off"/>
        <w:rPr>
          <w:sz w:val="24"/>
          <w:szCs w:val="24"/>
          <w:highlight w:val="none"/>
        </w:rPr>
      </w:pPr>
      <w:r>
        <w:rPr>
          <w:rFonts w:hint="eastAsia"/>
          <w:sz w:val="24"/>
          <w:szCs w:val="24"/>
          <w:highlight w:val="none"/>
        </w:rPr>
        <w:t xml:space="preserve">[备注：</w:t>
      </w:r>
      <w:r>
        <w:rPr>
          <w:rFonts w:hint="eastAsia"/>
          <w:sz w:val="24"/>
          <w:szCs w:val="24"/>
          <w:highlight w:val="none"/>
          <w:lang w:val="en-US" w:eastAsia="zh-CN"/>
        </w:rPr>
        <w:t xml:space="preserve">甲方</w:t>
      </w:r>
      <w:r>
        <w:rPr>
          <w:rFonts w:hint="eastAsia"/>
          <w:sz w:val="24"/>
          <w:szCs w:val="24"/>
          <w:highlight w:val="none"/>
        </w:rPr>
        <w:t xml:space="preserve">对评定为AA级及以上的</w:t>
      </w:r>
      <w:r>
        <w:rPr>
          <w:rFonts w:hint="eastAsia"/>
          <w:sz w:val="24"/>
          <w:szCs w:val="24"/>
          <w:highlight w:val="none"/>
          <w:lang w:val="en-US" w:eastAsia="zh-CN"/>
        </w:rPr>
        <w:t xml:space="preserve">乙方</w:t>
      </w:r>
      <w:r>
        <w:rPr>
          <w:rFonts w:hint="eastAsia"/>
          <w:sz w:val="24"/>
          <w:szCs w:val="24"/>
          <w:highlight w:val="none"/>
        </w:rPr>
        <w:t xml:space="preserve">（需在签订采购合同前提供信用管理部门备案的第三方信用报告，且信用报告通过“信用盐城网”可查实），免收履约保证金或降低履约保证金缴纳比例（本项目约定降低履约保证金为5万元）]</w:t>
      </w:r>
      <w:r/>
    </w:p>
    <w:p>
      <w:pPr>
        <w:pStyle w:val="658"/>
        <w:ind w:firstLine="480"/>
        <w:keepLines w:val="0"/>
        <w:keepNext w:val="0"/>
        <w:pageBreakBefore w:val="0"/>
        <w:spacing w:line="360" w:lineRule="auto"/>
        <w:widowControl w:val="off"/>
        <w:rPr>
          <w:sz w:val="24"/>
          <w:szCs w:val="24"/>
          <w:highlight w:val="none"/>
        </w:rPr>
      </w:pPr>
      <w:r>
        <w:rPr>
          <w:rFonts w:hint="eastAsia"/>
          <w:sz w:val="24"/>
          <w:szCs w:val="24"/>
          <w:highlight w:val="none"/>
        </w:rPr>
        <w:t xml:space="preserve">4.2确需收取履约保证金的，履约保证金的缴纳形式：</w:t>
      </w:r>
      <w:r/>
    </w:p>
    <w:p>
      <w:pPr>
        <w:pStyle w:val="658"/>
        <w:ind w:firstLine="480"/>
        <w:keepLines w:val="0"/>
        <w:keepNext w:val="0"/>
        <w:pageBreakBefore w:val="0"/>
        <w:spacing w:line="360" w:lineRule="auto"/>
        <w:widowControl w:val="off"/>
        <w:rPr>
          <w:sz w:val="24"/>
          <w:szCs w:val="24"/>
        </w:rPr>
      </w:pPr>
      <w:r>
        <w:rPr>
          <w:rFonts w:hint="eastAsia"/>
          <w:sz w:val="24"/>
          <w:szCs w:val="24"/>
          <w:highlight w:val="none"/>
        </w:rPr>
        <w:t xml:space="preserve">4.2.1乙方应当以支票、汇票、本票或者金融机构、担保机构出具的保函等非现金形式提交履约保证金</w:t>
      </w:r>
      <w:r>
        <w:rPr>
          <w:rFonts w:hint="eastAsia"/>
          <w:sz w:val="24"/>
          <w:szCs w:val="24"/>
        </w:rPr>
        <w:t xml:space="preserve">。依据《关于在全省政府采购领域推行电子履约保函（保险）的通知》，鼓励供应商自愿使用电子履约保函（保险）代替缴纳履约保证金。</w:t>
      </w:r>
      <w:r/>
    </w:p>
    <w:p>
      <w:pPr>
        <w:pStyle w:val="658"/>
        <w:ind w:firstLine="480"/>
        <w:keepLines w:val="0"/>
        <w:keepNext w:val="0"/>
        <w:pageBreakBefore w:val="0"/>
        <w:spacing w:line="360" w:lineRule="auto"/>
        <w:widowControl w:val="off"/>
        <w:rPr>
          <w:sz w:val="24"/>
          <w:szCs w:val="24"/>
        </w:rPr>
      </w:pPr>
      <w:r>
        <w:rPr>
          <w:rFonts w:hint="eastAsia"/>
          <w:sz w:val="24"/>
          <w:szCs w:val="24"/>
        </w:rPr>
        <w:t xml:space="preserve">4.2.2如以履约保函（保险）形式缴纳履约保证金，供应商可通过政府采购电子履约保函（保险）平台（www.jsdzbh.com）在线申请履约保函（保险）。</w:t>
      </w:r>
      <w:r/>
    </w:p>
    <w:p>
      <w:pPr>
        <w:pStyle w:val="658"/>
        <w:ind w:firstLine="480"/>
        <w:keepLines w:val="0"/>
        <w:keepNext w:val="0"/>
        <w:pageBreakBefore w:val="0"/>
        <w:spacing w:line="360" w:lineRule="auto"/>
        <w:widowControl w:val="off"/>
        <w:rPr>
          <w:sz w:val="24"/>
          <w:szCs w:val="24"/>
        </w:rPr>
      </w:pPr>
      <w:r>
        <w:rPr>
          <w:rFonts w:hint="eastAsia"/>
          <w:sz w:val="24"/>
          <w:szCs w:val="24"/>
        </w:rPr>
        <w:t xml:space="preserve">4.2.3合同履行结束后，甲方应及时退还交纳的履约保证金。</w:t>
      </w:r>
      <w:r/>
    </w:p>
    <w:p>
      <w:pPr>
        <w:pStyle w:val="658"/>
        <w:ind w:firstLine="480"/>
        <w:keepLines w:val="0"/>
        <w:keepNext w:val="0"/>
        <w:pageBreakBefore w:val="0"/>
        <w:spacing w:line="360" w:lineRule="auto"/>
        <w:widowControl w:val="off"/>
        <w:rPr>
          <w:sz w:val="24"/>
          <w:szCs w:val="24"/>
        </w:rPr>
      </w:pPr>
      <w:r>
        <w:rPr>
          <w:rFonts w:hint="eastAsia"/>
          <w:sz w:val="24"/>
          <w:szCs w:val="24"/>
        </w:rPr>
        <w:t xml:space="preserve">4.3履约保证金的退还：</w:t>
      </w:r>
      <w:r/>
    </w:p>
    <w:p>
      <w:pPr>
        <w:pStyle w:val="658"/>
        <w:ind w:firstLine="480"/>
        <w:keepLines w:val="0"/>
        <w:keepNext w:val="0"/>
        <w:pageBreakBefore w:val="0"/>
        <w:spacing w:line="360" w:lineRule="auto"/>
        <w:widowControl w:val="off"/>
        <w:rPr>
          <w:sz w:val="24"/>
          <w:szCs w:val="24"/>
        </w:rPr>
      </w:pPr>
      <w:r>
        <w:rPr>
          <w:rFonts w:hint="eastAsia"/>
          <w:sz w:val="24"/>
          <w:szCs w:val="24"/>
        </w:rPr>
        <w:t xml:space="preserve">4.3.1方式：无息退还至乙方缴纳履约保证金的账户。如为保函，在到期时自行失效。</w:t>
      </w:r>
      <w:r/>
    </w:p>
    <w:p>
      <w:pPr>
        <w:pStyle w:val="658"/>
        <w:ind w:firstLine="480"/>
        <w:keepLines w:val="0"/>
        <w:keepNext w:val="0"/>
        <w:pageBreakBefore w:val="0"/>
        <w:spacing w:line="360" w:lineRule="auto"/>
        <w:widowControl w:val="off"/>
        <w:rPr>
          <w:sz w:val="24"/>
          <w:szCs w:val="24"/>
        </w:rPr>
      </w:pPr>
      <w:r>
        <w:rPr>
          <w:rFonts w:hint="eastAsia"/>
          <w:sz w:val="24"/>
          <w:szCs w:val="24"/>
        </w:rPr>
        <w:t xml:space="preserve">4.3.2时间：如为支票、汇票、本票，在服务期满后30日内退还。</w:t>
      </w:r>
      <w:r/>
    </w:p>
    <w:p>
      <w:pPr>
        <w:pStyle w:val="658"/>
        <w:ind w:firstLine="480"/>
        <w:keepLines w:val="0"/>
        <w:keepNext w:val="0"/>
        <w:pageBreakBefore w:val="0"/>
        <w:spacing w:line="360" w:lineRule="auto"/>
        <w:widowControl w:val="off"/>
        <w:rPr>
          <w:sz w:val="24"/>
          <w:szCs w:val="24"/>
        </w:rPr>
      </w:pPr>
      <w:r>
        <w:rPr>
          <w:rFonts w:hint="eastAsia"/>
          <w:sz w:val="24"/>
          <w:szCs w:val="24"/>
        </w:rPr>
        <w:t xml:space="preserve">4.3.3条件：按合同要求全部履约完成并经甲方验收合格。</w:t>
      </w:r>
      <w:r/>
    </w:p>
    <w:p>
      <w:pPr>
        <w:pStyle w:val="658"/>
        <w:ind w:firstLine="480"/>
        <w:keepLines w:val="0"/>
        <w:keepNext w:val="0"/>
        <w:pageBreakBefore w:val="0"/>
        <w:spacing w:line="360" w:lineRule="auto"/>
        <w:widowControl w:val="off"/>
        <w:rPr>
          <w:sz w:val="24"/>
          <w:szCs w:val="24"/>
        </w:rPr>
      </w:pPr>
      <w:r>
        <w:rPr>
          <w:rFonts w:hint="eastAsia"/>
          <w:sz w:val="24"/>
          <w:szCs w:val="24"/>
        </w:rPr>
        <w:t xml:space="preserve">4.4不予退还情形：</w:t>
      </w:r>
      <w:r/>
    </w:p>
    <w:p>
      <w:pPr>
        <w:pStyle w:val="658"/>
        <w:ind w:firstLine="480"/>
        <w:keepLines w:val="0"/>
        <w:keepNext w:val="0"/>
        <w:pageBreakBefore w:val="0"/>
        <w:spacing w:line="360" w:lineRule="auto"/>
        <w:widowControl w:val="off"/>
        <w:rPr>
          <w:sz w:val="24"/>
          <w:szCs w:val="24"/>
        </w:rPr>
      </w:pPr>
      <w:r>
        <w:rPr>
          <w:rFonts w:hint="eastAsia"/>
          <w:sz w:val="24"/>
          <w:szCs w:val="24"/>
        </w:rPr>
        <w:t xml:space="preserve">除不可抗力情况外，乙方出现下列情形之一的，其履约保证金，甲方将视情节决定不予退还或部分不予退还。</w:t>
      </w:r>
      <w:r/>
    </w:p>
    <w:p>
      <w:pPr>
        <w:pStyle w:val="658"/>
        <w:ind w:firstLine="480"/>
        <w:keepLines w:val="0"/>
        <w:keepNext w:val="0"/>
        <w:pageBreakBefore w:val="0"/>
        <w:spacing w:line="360" w:lineRule="auto"/>
        <w:widowControl w:val="off"/>
        <w:rPr>
          <w:sz w:val="24"/>
          <w:szCs w:val="24"/>
        </w:rPr>
      </w:pPr>
      <w:r>
        <w:rPr>
          <w:rFonts w:hint="eastAsia"/>
          <w:sz w:val="24"/>
          <w:szCs w:val="24"/>
        </w:rPr>
        <w:t xml:space="preserve">（1）乙方无正当理由拒绝签订合同的，或者在签订合同时向甲方提出附加条件或者更改合同实质性内容要求的；</w:t>
      </w:r>
      <w:r/>
    </w:p>
    <w:p>
      <w:pPr>
        <w:pStyle w:val="658"/>
        <w:ind w:firstLine="480"/>
        <w:keepLines w:val="0"/>
        <w:keepNext w:val="0"/>
        <w:pageBreakBefore w:val="0"/>
        <w:spacing w:line="360" w:lineRule="auto"/>
        <w:widowControl w:val="off"/>
        <w:rPr>
          <w:sz w:val="24"/>
          <w:szCs w:val="24"/>
        </w:rPr>
      </w:pPr>
      <w:r>
        <w:rPr>
          <w:rFonts w:hint="eastAsia"/>
          <w:sz w:val="24"/>
          <w:szCs w:val="24"/>
        </w:rPr>
        <w:t xml:space="preserve">（2）乙方不履行与甲方订立的合同的；</w:t>
      </w:r>
      <w:r/>
    </w:p>
    <w:p>
      <w:pPr>
        <w:pStyle w:val="658"/>
        <w:ind w:firstLine="480"/>
        <w:keepLines w:val="0"/>
        <w:keepNext w:val="0"/>
        <w:pageBreakBefore w:val="0"/>
        <w:spacing w:line="360" w:lineRule="auto"/>
        <w:widowControl w:val="off"/>
        <w:rPr>
          <w:sz w:val="24"/>
          <w:szCs w:val="24"/>
        </w:rPr>
      </w:pPr>
      <w:r>
        <w:rPr>
          <w:rFonts w:hint="eastAsia"/>
          <w:sz w:val="24"/>
          <w:szCs w:val="24"/>
        </w:rPr>
        <w:t xml:space="preserve">（3）乙方所供服务不符合招标文件规定要求的；</w:t>
      </w:r>
      <w:r/>
    </w:p>
    <w:p>
      <w:pPr>
        <w:pStyle w:val="658"/>
        <w:ind w:firstLine="480"/>
        <w:keepLines w:val="0"/>
        <w:keepNext w:val="0"/>
        <w:pageBreakBefore w:val="0"/>
        <w:spacing w:line="360" w:lineRule="auto"/>
        <w:widowControl w:val="off"/>
        <w:rPr>
          <w:sz w:val="24"/>
          <w:szCs w:val="24"/>
        </w:rPr>
      </w:pPr>
      <w:r>
        <w:rPr>
          <w:rFonts w:hint="eastAsia"/>
          <w:sz w:val="24"/>
          <w:szCs w:val="24"/>
        </w:rPr>
        <w:t xml:space="preserve">（4）乙方采取欺骗、弄虚作假方式投标的或与其它投标人串通投标的；</w:t>
      </w:r>
      <w:r/>
    </w:p>
    <w:p>
      <w:pPr>
        <w:pStyle w:val="658"/>
        <w:ind w:firstLine="480"/>
        <w:keepLines w:val="0"/>
        <w:keepNext w:val="0"/>
        <w:pageBreakBefore w:val="0"/>
        <w:spacing w:line="360" w:lineRule="auto"/>
        <w:widowControl w:val="off"/>
        <w:rPr>
          <w:sz w:val="24"/>
          <w:szCs w:val="24"/>
        </w:rPr>
      </w:pPr>
      <w:r>
        <w:rPr>
          <w:rFonts w:hint="eastAsia"/>
          <w:sz w:val="24"/>
          <w:szCs w:val="24"/>
        </w:rPr>
        <w:t xml:space="preserve">（5）乙方将合同内容转包、违法分包的；</w:t>
      </w:r>
      <w:r/>
    </w:p>
    <w:p>
      <w:pPr>
        <w:pStyle w:val="658"/>
        <w:ind w:firstLine="480"/>
        <w:keepLines w:val="0"/>
        <w:keepNext w:val="0"/>
        <w:pageBreakBefore w:val="0"/>
        <w:spacing w:line="360" w:lineRule="auto"/>
        <w:widowControl w:val="off"/>
        <w:rPr>
          <w:sz w:val="24"/>
          <w:szCs w:val="24"/>
        </w:rPr>
      </w:pPr>
      <w:r>
        <w:rPr>
          <w:rFonts w:hint="eastAsia"/>
          <w:sz w:val="24"/>
          <w:szCs w:val="24"/>
        </w:rPr>
        <w:t xml:space="preserve">（6）乙方故意捏造事实或伪造证明材料，进行虚假恶意投诉或反映的。</w:t>
      </w:r>
      <w:r/>
    </w:p>
    <w:p>
      <w:pPr>
        <w:pStyle w:val="658"/>
        <w:ind w:firstLine="480"/>
        <w:keepLines w:val="0"/>
        <w:keepNext w:val="0"/>
        <w:pageBreakBefore w:val="0"/>
        <w:spacing w:line="360" w:lineRule="auto"/>
        <w:widowControl w:val="off"/>
        <w:rPr>
          <w:sz w:val="24"/>
          <w:szCs w:val="24"/>
        </w:rPr>
      </w:pPr>
      <w:r>
        <w:rPr>
          <w:rFonts w:hint="eastAsia"/>
          <w:sz w:val="24"/>
          <w:szCs w:val="24"/>
        </w:rPr>
        <w:t xml:space="preserve">4.5逾期退还的违约责任：甲方逾期无故未退还履约保证金的，按中国人民银行同期</w:t>
      </w:r>
      <w:r>
        <w:rPr>
          <w:rFonts w:hint="eastAsia"/>
          <w:sz w:val="24"/>
          <w:szCs w:val="24"/>
          <w:lang w:val="en-US" w:eastAsia="zh-CN"/>
        </w:rPr>
        <w:t xml:space="preserve">存款</w:t>
      </w:r>
      <w:r>
        <w:rPr>
          <w:rFonts w:hint="eastAsia"/>
          <w:sz w:val="24"/>
          <w:szCs w:val="24"/>
        </w:rPr>
        <w:t xml:space="preserve">利率支付资金占用费，但因供应商自身原因导致无法及时退还的除外。</w:t>
      </w:r>
      <w:r/>
    </w:p>
    <w:p>
      <w:pPr>
        <w:pStyle w:val="658"/>
        <w:ind w:firstLine="480"/>
        <w:keepLines w:val="0"/>
        <w:keepNext w:val="0"/>
        <w:pageBreakBefore w:val="0"/>
        <w:spacing w:line="360" w:lineRule="auto"/>
        <w:widowControl w:val="off"/>
        <w:rPr>
          <w:sz w:val="24"/>
          <w:szCs w:val="24"/>
        </w:rPr>
      </w:pPr>
      <w:r>
        <w:rPr>
          <w:sz w:val="24"/>
          <w:szCs w:val="24"/>
        </w:rPr>
        <w:t xml:space="preserve">第</w:t>
      </w:r>
      <w:r>
        <w:rPr>
          <w:rFonts w:hint="eastAsia"/>
          <w:sz w:val="24"/>
          <w:szCs w:val="24"/>
        </w:rPr>
        <w:t xml:space="preserve">六</w:t>
      </w:r>
      <w:r>
        <w:rPr>
          <w:sz w:val="24"/>
          <w:szCs w:val="24"/>
        </w:rPr>
        <w:t xml:space="preserve">条</w:t>
      </w:r>
      <w:r>
        <w:rPr>
          <w:rFonts w:hint="eastAsia"/>
          <w:sz w:val="24"/>
          <w:szCs w:val="24"/>
        </w:rPr>
        <w:t xml:space="preserve">、</w:t>
      </w:r>
      <w:r>
        <w:rPr>
          <w:sz w:val="24"/>
          <w:szCs w:val="24"/>
        </w:rPr>
        <w:t xml:space="preserve">甲方责任</w:t>
      </w:r>
      <w:r/>
    </w:p>
    <w:p>
      <w:pPr>
        <w:pStyle w:val="658"/>
        <w:ind w:firstLine="480"/>
        <w:keepLines w:val="0"/>
        <w:keepNext w:val="0"/>
        <w:pageBreakBefore w:val="0"/>
        <w:spacing w:line="360" w:lineRule="auto"/>
        <w:widowControl w:val="off"/>
        <w:rPr>
          <w:sz w:val="24"/>
          <w:szCs w:val="24"/>
        </w:rPr>
      </w:pPr>
      <w:r>
        <w:rPr>
          <w:rFonts w:hint="eastAsia"/>
          <w:sz w:val="24"/>
          <w:szCs w:val="24"/>
        </w:rPr>
        <w:t xml:space="preserve">1.</w:t>
      </w:r>
      <w:r>
        <w:rPr>
          <w:sz w:val="24"/>
          <w:szCs w:val="24"/>
        </w:rPr>
        <w:t xml:space="preserve">甲方应严格遵守《医疗卫生机构医疗废弃物管理办法》和《规范》的规定要求，将医疗废弃物按照《医疗废弃物专用包装物</w:t>
      </w:r>
      <w:r>
        <w:rPr>
          <w:rFonts w:hint="eastAsia"/>
          <w:sz w:val="24"/>
          <w:szCs w:val="24"/>
        </w:rPr>
        <w:t xml:space="preserve">、</w:t>
      </w:r>
      <w:r>
        <w:rPr>
          <w:sz w:val="24"/>
          <w:szCs w:val="24"/>
        </w:rPr>
        <w:t xml:space="preserve">容器和警示的标识规定》要求包装标识。分类收集、存放、明确警示、</w:t>
      </w:r>
      <w:r>
        <w:rPr>
          <w:rFonts w:hint="eastAsia"/>
          <w:sz w:val="24"/>
          <w:szCs w:val="24"/>
          <w:lang w:eastAsia="zh-CN"/>
        </w:rPr>
        <w:t xml:space="preserve">妥善</w:t>
      </w:r>
      <w:r>
        <w:rPr>
          <w:sz w:val="24"/>
          <w:szCs w:val="24"/>
        </w:rPr>
        <w:t xml:space="preserve">保管，医疗废物的暂存库房</w:t>
      </w:r>
      <w:r>
        <w:rPr>
          <w:rFonts w:hint="eastAsia"/>
          <w:sz w:val="24"/>
          <w:szCs w:val="24"/>
        </w:rPr>
        <w:t xml:space="preserve">（</w:t>
      </w:r>
      <w:r>
        <w:rPr>
          <w:sz w:val="24"/>
          <w:szCs w:val="24"/>
        </w:rPr>
        <w:t xml:space="preserve">箱体</w:t>
      </w:r>
      <w:r>
        <w:rPr>
          <w:rFonts w:hint="eastAsia"/>
          <w:sz w:val="24"/>
          <w:szCs w:val="24"/>
        </w:rPr>
        <w:t xml:space="preserve">）</w:t>
      </w:r>
      <w:r>
        <w:rPr>
          <w:sz w:val="24"/>
          <w:szCs w:val="24"/>
        </w:rPr>
        <w:t xml:space="preserve">应符合《规范》要求，装有医疗废弃物的专用袋子的封口要扎严，废物不得外露，并存放在专用周转箱里，封盖保存。包装袋和周转箱应干净、整洁、完好。</w:t>
      </w:r>
      <w:r/>
    </w:p>
    <w:p>
      <w:pPr>
        <w:pStyle w:val="658"/>
        <w:ind w:firstLine="480"/>
        <w:keepLines w:val="0"/>
        <w:keepNext w:val="0"/>
        <w:pageBreakBefore w:val="0"/>
        <w:spacing w:line="360" w:lineRule="auto"/>
        <w:widowControl w:val="off"/>
        <w:rPr>
          <w:sz w:val="24"/>
          <w:szCs w:val="24"/>
        </w:rPr>
      </w:pPr>
      <w:r>
        <w:rPr>
          <w:rFonts w:hint="eastAsia"/>
          <w:sz w:val="24"/>
          <w:szCs w:val="24"/>
        </w:rPr>
        <w:t xml:space="preserve">2.</w:t>
      </w:r>
      <w:r>
        <w:rPr>
          <w:sz w:val="24"/>
          <w:szCs w:val="24"/>
        </w:rPr>
        <w:t xml:space="preserve">其他废物不得混</w:t>
      </w:r>
      <w:r>
        <w:rPr>
          <w:rFonts w:hint="eastAsia"/>
          <w:sz w:val="24"/>
          <w:szCs w:val="24"/>
        </w:rPr>
        <w:t xml:space="preserve">入</w:t>
      </w:r>
      <w:r>
        <w:rPr>
          <w:sz w:val="24"/>
          <w:szCs w:val="24"/>
        </w:rPr>
        <w:t xml:space="preserve">医疗废物中，如未感染的生活垃圾等。</w:t>
      </w:r>
      <w:r/>
    </w:p>
    <w:p>
      <w:pPr>
        <w:pStyle w:val="658"/>
        <w:ind w:firstLine="480"/>
        <w:keepLines w:val="0"/>
        <w:keepNext w:val="0"/>
        <w:pageBreakBefore w:val="0"/>
        <w:spacing w:line="360" w:lineRule="auto"/>
        <w:widowControl w:val="off"/>
        <w:rPr>
          <w:sz w:val="24"/>
          <w:szCs w:val="24"/>
        </w:rPr>
      </w:pPr>
      <w:r>
        <w:rPr>
          <w:rFonts w:hint="eastAsia"/>
          <w:sz w:val="24"/>
          <w:szCs w:val="24"/>
        </w:rPr>
        <w:t xml:space="preserve">3.</w:t>
      </w:r>
      <w:r>
        <w:rPr>
          <w:sz w:val="24"/>
          <w:szCs w:val="24"/>
        </w:rPr>
        <w:t xml:space="preserve">指定具体部门和人员负责对</w:t>
      </w:r>
      <w:r>
        <w:rPr>
          <w:rFonts w:hint="eastAsia"/>
          <w:sz w:val="24"/>
          <w:szCs w:val="24"/>
        </w:rPr>
        <w:t xml:space="preserve">甲</w:t>
      </w:r>
      <w:r>
        <w:rPr>
          <w:sz w:val="24"/>
          <w:szCs w:val="24"/>
        </w:rPr>
        <w:t xml:space="preserve">方所产生的医疗废弃物的收集、存放、运输</w:t>
      </w:r>
      <w:r>
        <w:rPr>
          <w:rFonts w:hint="eastAsia"/>
          <w:sz w:val="24"/>
          <w:szCs w:val="24"/>
          <w:lang w:eastAsia="zh-CN"/>
        </w:rPr>
        <w:t xml:space="preserve">、</w:t>
      </w:r>
      <w:r>
        <w:rPr>
          <w:sz w:val="24"/>
          <w:szCs w:val="24"/>
        </w:rPr>
        <w:t xml:space="preserve">交接</w:t>
      </w:r>
      <w:r>
        <w:rPr>
          <w:rFonts w:hint="eastAsia"/>
          <w:sz w:val="24"/>
          <w:szCs w:val="24"/>
          <w:lang w:eastAsia="zh-CN"/>
        </w:rPr>
        <w:t xml:space="preserve">，</w:t>
      </w:r>
      <w:r>
        <w:rPr>
          <w:sz w:val="24"/>
          <w:szCs w:val="24"/>
        </w:rPr>
        <w:t xml:space="preserve">如实填写《危险废物转移联单》</w:t>
      </w:r>
      <w:r>
        <w:rPr>
          <w:rFonts w:hint="eastAsia"/>
          <w:sz w:val="24"/>
          <w:szCs w:val="24"/>
        </w:rPr>
        <w:t xml:space="preserve">“</w:t>
      </w:r>
      <w:r>
        <w:rPr>
          <w:sz w:val="24"/>
          <w:szCs w:val="24"/>
        </w:rPr>
        <w:t xml:space="preserve">废物产生单位栏</w:t>
      </w:r>
      <w:r>
        <w:rPr>
          <w:rFonts w:hint="eastAsia"/>
          <w:sz w:val="24"/>
          <w:szCs w:val="24"/>
        </w:rPr>
        <w:t xml:space="preserve">”</w:t>
      </w:r>
      <w:r>
        <w:rPr>
          <w:sz w:val="24"/>
          <w:szCs w:val="24"/>
        </w:rPr>
        <w:t xml:space="preserve">中的各项内容，并加盖本单位公章</w:t>
      </w:r>
      <w:r>
        <w:rPr>
          <w:rFonts w:hint="eastAsia"/>
          <w:sz w:val="24"/>
          <w:szCs w:val="24"/>
        </w:rPr>
        <w:t xml:space="preserve">；</w:t>
      </w:r>
      <w:r>
        <w:rPr>
          <w:sz w:val="24"/>
          <w:szCs w:val="24"/>
        </w:rPr>
        <w:t xml:space="preserve">做好本单位医疗废物的储存管理和消毒工作。存放医疗废弃物的场所要有防止他人进</w:t>
      </w:r>
      <w:r>
        <w:rPr>
          <w:rFonts w:hint="eastAsia"/>
          <w:sz w:val="24"/>
          <w:szCs w:val="24"/>
        </w:rPr>
        <w:t xml:space="preserve">入</w:t>
      </w:r>
      <w:r>
        <w:rPr>
          <w:sz w:val="24"/>
          <w:szCs w:val="24"/>
        </w:rPr>
        <w:t xml:space="preserve">的措施。</w:t>
      </w:r>
      <w:r/>
    </w:p>
    <w:p>
      <w:pPr>
        <w:pStyle w:val="658"/>
        <w:ind w:firstLine="480"/>
        <w:keepLines w:val="0"/>
        <w:keepNext w:val="0"/>
        <w:pageBreakBefore w:val="0"/>
        <w:spacing w:line="360" w:lineRule="auto"/>
        <w:widowControl w:val="off"/>
        <w:rPr>
          <w:sz w:val="24"/>
          <w:szCs w:val="24"/>
        </w:rPr>
      </w:pPr>
      <w:r>
        <w:rPr>
          <w:rFonts w:hint="eastAsia"/>
          <w:sz w:val="24"/>
          <w:szCs w:val="24"/>
        </w:rPr>
        <w:t xml:space="preserve">4.</w:t>
      </w:r>
      <w:r>
        <w:rPr>
          <w:sz w:val="24"/>
          <w:szCs w:val="24"/>
        </w:rPr>
        <w:t xml:space="preserve">更换医疗废弃物</w:t>
      </w:r>
      <w:r>
        <w:rPr>
          <w:rFonts w:hint="eastAsia"/>
          <w:sz w:val="24"/>
          <w:szCs w:val="24"/>
        </w:rPr>
        <w:t xml:space="preserve">原</w:t>
      </w:r>
      <w:r>
        <w:rPr>
          <w:sz w:val="24"/>
          <w:szCs w:val="24"/>
        </w:rPr>
        <w:t xml:space="preserve">有场地时，应提前通知乙方。</w:t>
      </w:r>
      <w:r/>
    </w:p>
    <w:p>
      <w:pPr>
        <w:pStyle w:val="658"/>
        <w:ind w:firstLine="480"/>
        <w:keepLines w:val="0"/>
        <w:keepNext w:val="0"/>
        <w:pageBreakBefore w:val="0"/>
        <w:spacing w:line="360" w:lineRule="auto"/>
        <w:widowControl w:val="off"/>
        <w:rPr>
          <w:sz w:val="24"/>
          <w:szCs w:val="24"/>
        </w:rPr>
      </w:pPr>
      <w:r>
        <w:rPr>
          <w:sz w:val="24"/>
          <w:szCs w:val="24"/>
        </w:rPr>
        <w:t xml:space="preserve">第</w:t>
      </w:r>
      <w:r>
        <w:rPr>
          <w:rFonts w:hint="eastAsia"/>
          <w:sz w:val="24"/>
          <w:szCs w:val="24"/>
        </w:rPr>
        <w:t xml:space="preserve">七</w:t>
      </w:r>
      <w:r>
        <w:rPr>
          <w:sz w:val="24"/>
          <w:szCs w:val="24"/>
        </w:rPr>
        <w:t xml:space="preserve">条</w:t>
      </w:r>
      <w:r>
        <w:rPr>
          <w:rFonts w:hint="eastAsia"/>
          <w:sz w:val="24"/>
          <w:szCs w:val="24"/>
        </w:rPr>
        <w:t xml:space="preserve">、</w:t>
      </w:r>
      <w:r>
        <w:rPr>
          <w:sz w:val="24"/>
          <w:szCs w:val="24"/>
        </w:rPr>
        <w:t xml:space="preserve">乙方责任</w:t>
      </w:r>
      <w:r/>
    </w:p>
    <w:p>
      <w:pPr>
        <w:pStyle w:val="658"/>
        <w:ind w:firstLine="480"/>
        <w:keepLines w:val="0"/>
        <w:keepNext w:val="0"/>
        <w:pageBreakBefore w:val="0"/>
        <w:spacing w:line="360" w:lineRule="auto"/>
        <w:widowControl w:val="off"/>
        <w:rPr>
          <w:sz w:val="24"/>
          <w:szCs w:val="24"/>
        </w:rPr>
      </w:pPr>
      <w:r>
        <w:rPr>
          <w:rFonts w:hint="eastAsia"/>
          <w:sz w:val="24"/>
          <w:szCs w:val="24"/>
        </w:rPr>
        <w:t xml:space="preserve">1.乙方</w:t>
      </w:r>
      <w:r>
        <w:rPr>
          <w:sz w:val="24"/>
          <w:szCs w:val="24"/>
        </w:rPr>
        <w:t xml:space="preserve">按照《规范》要求，在转运</w:t>
      </w:r>
      <w:r>
        <w:rPr>
          <w:rFonts w:hint="eastAsia"/>
          <w:sz w:val="24"/>
          <w:szCs w:val="24"/>
        </w:rPr>
        <w:t xml:space="preserve">、</w:t>
      </w:r>
      <w:r>
        <w:rPr>
          <w:sz w:val="24"/>
          <w:szCs w:val="24"/>
        </w:rPr>
        <w:t xml:space="preserve">接收医疗废物过程中指派专人负责，将甲方已经包装好的医疗废物安全运达接收地点</w:t>
      </w:r>
      <w:r>
        <w:rPr>
          <w:rFonts w:hint="eastAsia"/>
          <w:sz w:val="24"/>
          <w:szCs w:val="24"/>
        </w:rPr>
        <w:t xml:space="preserve">；</w:t>
      </w:r>
      <w:r/>
    </w:p>
    <w:p>
      <w:pPr>
        <w:pStyle w:val="658"/>
        <w:ind w:firstLine="480"/>
        <w:keepLines w:val="0"/>
        <w:keepNext w:val="0"/>
        <w:pageBreakBefore w:val="0"/>
        <w:spacing w:line="360" w:lineRule="auto"/>
        <w:widowControl w:val="off"/>
        <w:rPr>
          <w:sz w:val="24"/>
          <w:szCs w:val="24"/>
        </w:rPr>
      </w:pPr>
      <w:r>
        <w:rPr>
          <w:rFonts w:hint="eastAsia"/>
          <w:sz w:val="24"/>
          <w:szCs w:val="24"/>
        </w:rPr>
        <w:t xml:space="preserve">2.</w:t>
      </w:r>
      <w:r>
        <w:rPr>
          <w:sz w:val="24"/>
          <w:szCs w:val="24"/>
        </w:rPr>
        <w:t xml:space="preserve">医疗废物运送人员在接受医疗废物时，应对移交的医疗</w:t>
      </w:r>
      <w:r>
        <w:rPr>
          <w:rFonts w:hint="eastAsia"/>
          <w:sz w:val="24"/>
          <w:szCs w:val="24"/>
        </w:rPr>
        <w:t xml:space="preserve">废</w:t>
      </w:r>
      <w:r>
        <w:rPr>
          <w:sz w:val="24"/>
          <w:szCs w:val="24"/>
        </w:rPr>
        <w:t xml:space="preserve">物进行核实，经核实无误后签收《危险废物转移联单</w:t>
      </w:r>
      <w:r>
        <w:rPr>
          <w:rFonts w:hint="eastAsia"/>
          <w:sz w:val="24"/>
          <w:szCs w:val="24"/>
        </w:rPr>
        <w:t xml:space="preserve">》（</w:t>
      </w:r>
      <w:r>
        <w:rPr>
          <w:sz w:val="24"/>
          <w:szCs w:val="24"/>
        </w:rPr>
        <w:t xml:space="preserve">医疗废物专用</w:t>
      </w:r>
      <w:r>
        <w:rPr>
          <w:rFonts w:hint="eastAsia"/>
          <w:sz w:val="24"/>
          <w:szCs w:val="24"/>
        </w:rPr>
        <w:t xml:space="preserve">）；</w:t>
      </w:r>
      <w:r/>
    </w:p>
    <w:p>
      <w:pPr>
        <w:pStyle w:val="658"/>
        <w:ind w:firstLine="480"/>
        <w:keepLines w:val="0"/>
        <w:keepNext w:val="0"/>
        <w:pageBreakBefore w:val="0"/>
        <w:spacing w:line="360" w:lineRule="auto"/>
        <w:widowControl w:val="off"/>
        <w:rPr>
          <w:sz w:val="24"/>
          <w:szCs w:val="24"/>
        </w:rPr>
      </w:pPr>
      <w:r>
        <w:rPr>
          <w:rFonts w:hint="eastAsia"/>
          <w:sz w:val="24"/>
          <w:szCs w:val="24"/>
        </w:rPr>
        <w:t xml:space="preserve">3.</w:t>
      </w:r>
      <w:r>
        <w:rPr>
          <w:sz w:val="24"/>
          <w:szCs w:val="24"/>
        </w:rPr>
        <w:t xml:space="preserve">根据《医疗</w:t>
      </w:r>
      <w:r>
        <w:rPr>
          <w:rFonts w:hint="eastAsia"/>
          <w:sz w:val="24"/>
          <w:szCs w:val="24"/>
        </w:rPr>
        <w:t xml:space="preserve">废</w:t>
      </w:r>
      <w:r>
        <w:rPr>
          <w:sz w:val="24"/>
          <w:szCs w:val="24"/>
        </w:rPr>
        <w:t xml:space="preserve">物管理条例</w:t>
      </w:r>
      <w:r>
        <w:rPr>
          <w:rFonts w:hint="eastAsia"/>
          <w:sz w:val="24"/>
          <w:szCs w:val="24"/>
        </w:rPr>
        <w:t xml:space="preserve">》</w:t>
      </w:r>
      <w:r>
        <w:rPr>
          <w:sz w:val="24"/>
          <w:szCs w:val="24"/>
        </w:rPr>
        <w:t xml:space="preserve">和《医疗废物集中</w:t>
      </w:r>
      <w:r>
        <w:rPr>
          <w:rFonts w:hint="eastAsia"/>
          <w:sz w:val="24"/>
          <w:szCs w:val="24"/>
        </w:rPr>
        <w:t xml:space="preserve">处置</w:t>
      </w:r>
      <w:r>
        <w:rPr>
          <w:sz w:val="24"/>
          <w:szCs w:val="24"/>
        </w:rPr>
        <w:t xml:space="preserve">技术规范》对接收的医疗废物进行无害化处置。</w:t>
      </w:r>
      <w:r/>
    </w:p>
    <w:p>
      <w:pPr>
        <w:pStyle w:val="658"/>
        <w:ind w:firstLine="480"/>
        <w:keepLines w:val="0"/>
        <w:keepNext w:val="0"/>
        <w:pageBreakBefore w:val="0"/>
        <w:spacing w:line="360" w:lineRule="auto"/>
        <w:widowControl w:val="off"/>
        <w:rPr>
          <w:sz w:val="24"/>
          <w:szCs w:val="24"/>
        </w:rPr>
      </w:pPr>
      <w:r>
        <w:rPr>
          <w:sz w:val="24"/>
          <w:szCs w:val="24"/>
        </w:rPr>
        <w:t xml:space="preserve">第</w:t>
      </w:r>
      <w:r>
        <w:rPr>
          <w:rFonts w:hint="eastAsia"/>
          <w:sz w:val="24"/>
          <w:szCs w:val="24"/>
        </w:rPr>
        <w:t xml:space="preserve">八</w:t>
      </w:r>
      <w:r>
        <w:rPr>
          <w:sz w:val="24"/>
          <w:szCs w:val="24"/>
        </w:rPr>
        <w:t xml:space="preserve">条</w:t>
      </w:r>
      <w:r>
        <w:rPr>
          <w:rFonts w:hint="eastAsia"/>
          <w:sz w:val="24"/>
          <w:szCs w:val="24"/>
        </w:rPr>
        <w:t xml:space="preserve">、</w:t>
      </w:r>
      <w:r>
        <w:rPr>
          <w:sz w:val="24"/>
          <w:szCs w:val="24"/>
        </w:rPr>
        <w:t xml:space="preserve">其他条款</w:t>
      </w:r>
      <w:r>
        <w:rPr>
          <w:rFonts w:hint="eastAsia"/>
          <w:sz w:val="24"/>
          <w:szCs w:val="24"/>
        </w:rPr>
        <w:t xml:space="preserve">及争议解决</w:t>
      </w:r>
      <w:r/>
    </w:p>
    <w:p>
      <w:pPr>
        <w:pStyle w:val="658"/>
        <w:ind w:firstLine="480"/>
        <w:keepLines w:val="0"/>
        <w:keepNext w:val="0"/>
        <w:pageBreakBefore w:val="0"/>
        <w:spacing w:line="360" w:lineRule="auto"/>
        <w:widowControl w:val="off"/>
        <w:rPr>
          <w:sz w:val="24"/>
          <w:szCs w:val="24"/>
        </w:rPr>
      </w:pPr>
      <w:r>
        <w:rPr>
          <w:rFonts w:hint="eastAsia"/>
          <w:sz w:val="24"/>
          <w:szCs w:val="24"/>
        </w:rPr>
        <w:t xml:space="preserve">1.</w:t>
      </w:r>
      <w:r>
        <w:rPr>
          <w:sz w:val="24"/>
          <w:szCs w:val="24"/>
        </w:rPr>
        <w:t xml:space="preserve">甲</w:t>
      </w:r>
      <w:r>
        <w:rPr>
          <w:rFonts w:hint="eastAsia"/>
          <w:sz w:val="24"/>
          <w:szCs w:val="24"/>
        </w:rPr>
        <w:t xml:space="preserve">、</w:t>
      </w:r>
      <w:r>
        <w:rPr>
          <w:sz w:val="24"/>
          <w:szCs w:val="24"/>
        </w:rPr>
        <w:t xml:space="preserve">乙双方做好周转箱的交接工作，如发生破损</w:t>
      </w:r>
      <w:r>
        <w:rPr>
          <w:rFonts w:hint="eastAsia"/>
          <w:sz w:val="24"/>
          <w:szCs w:val="24"/>
        </w:rPr>
        <w:t xml:space="preserve">、毁坏</w:t>
      </w:r>
      <w:r>
        <w:rPr>
          <w:sz w:val="24"/>
          <w:szCs w:val="24"/>
        </w:rPr>
        <w:t xml:space="preserve">或丢失，由造成损失</w:t>
      </w:r>
      <w:r>
        <w:rPr>
          <w:rFonts w:hint="eastAsia"/>
          <w:sz w:val="24"/>
          <w:szCs w:val="24"/>
        </w:rPr>
        <w:t xml:space="preserve">的单方负责赔偿。</w:t>
      </w:r>
      <w:r/>
    </w:p>
    <w:p>
      <w:pPr>
        <w:pStyle w:val="658"/>
        <w:ind w:firstLine="480"/>
        <w:keepLines w:val="0"/>
        <w:keepNext w:val="0"/>
        <w:pageBreakBefore w:val="0"/>
        <w:spacing w:line="360" w:lineRule="auto"/>
        <w:widowControl w:val="off"/>
        <w:rPr>
          <w:sz w:val="24"/>
          <w:szCs w:val="24"/>
        </w:rPr>
      </w:pPr>
      <w:r>
        <w:rPr>
          <w:rFonts w:hint="eastAsia"/>
          <w:sz w:val="24"/>
          <w:szCs w:val="24"/>
        </w:rPr>
        <w:t xml:space="preserve">2.因履行本合同引起的或与本合同有关的争议，甲、乙双方应首先通过友好协商解决：如果协商不能解决争议，则采取向项目所在地人民法院诉讼解决。</w:t>
      </w:r>
      <w:r/>
    </w:p>
    <w:p>
      <w:pPr>
        <w:pStyle w:val="658"/>
        <w:ind w:firstLine="480"/>
        <w:keepLines w:val="0"/>
        <w:keepNext w:val="0"/>
        <w:pageBreakBefore w:val="0"/>
        <w:spacing w:line="360" w:lineRule="auto"/>
        <w:widowControl w:val="off"/>
        <w:rPr>
          <w:sz w:val="24"/>
          <w:szCs w:val="24"/>
        </w:rPr>
      </w:pPr>
      <w:r>
        <w:rPr>
          <w:sz w:val="24"/>
          <w:szCs w:val="24"/>
        </w:rPr>
        <w:t xml:space="preserve">第</w:t>
      </w:r>
      <w:r>
        <w:rPr>
          <w:rFonts w:hint="eastAsia"/>
          <w:sz w:val="24"/>
          <w:szCs w:val="24"/>
        </w:rPr>
        <w:t xml:space="preserve">九</w:t>
      </w:r>
      <w:r>
        <w:rPr>
          <w:sz w:val="24"/>
          <w:szCs w:val="24"/>
        </w:rPr>
        <w:t xml:space="preserve">条</w:t>
      </w:r>
      <w:r>
        <w:rPr>
          <w:rFonts w:hint="eastAsia"/>
          <w:sz w:val="24"/>
          <w:szCs w:val="24"/>
        </w:rPr>
        <w:t xml:space="preserve">、</w:t>
      </w:r>
      <w:r>
        <w:rPr>
          <w:sz w:val="24"/>
          <w:szCs w:val="24"/>
        </w:rPr>
        <w:t xml:space="preserve">违约责任</w:t>
      </w:r>
      <w:r/>
    </w:p>
    <w:p>
      <w:pPr>
        <w:pStyle w:val="658"/>
        <w:ind w:firstLine="480"/>
        <w:keepLines w:val="0"/>
        <w:keepNext w:val="0"/>
        <w:pageBreakBefore w:val="0"/>
        <w:spacing w:line="360" w:lineRule="auto"/>
        <w:widowControl w:val="off"/>
        <w:rPr>
          <w:sz w:val="24"/>
          <w:szCs w:val="24"/>
        </w:rPr>
      </w:pPr>
      <w:r>
        <w:rPr>
          <w:rFonts w:hint="eastAsia"/>
          <w:sz w:val="24"/>
          <w:szCs w:val="24"/>
        </w:rPr>
        <w:t xml:space="preserve">1.甲、乙双方必须严格履行本合同。如有一方未履行本合同规定的义务应视为违反合同，违反方</w:t>
      </w:r>
      <w:r>
        <w:rPr>
          <w:sz w:val="24"/>
          <w:szCs w:val="24"/>
        </w:rPr>
        <w:t xml:space="preserve">必须向另</w:t>
      </w:r>
      <w:r>
        <w:rPr>
          <w:rFonts w:hint="eastAsia"/>
          <w:sz w:val="24"/>
          <w:szCs w:val="24"/>
        </w:rPr>
        <w:t xml:space="preserve">一方</w:t>
      </w:r>
      <w:r>
        <w:rPr>
          <w:sz w:val="24"/>
          <w:szCs w:val="24"/>
        </w:rPr>
        <w:t xml:space="preserve">赔偿因违约引起的</w:t>
      </w:r>
      <w:r>
        <w:rPr>
          <w:rFonts w:hint="eastAsia"/>
          <w:sz w:val="24"/>
          <w:szCs w:val="24"/>
        </w:rPr>
        <w:t xml:space="preserve">一切直接和可得利益的损失。</w:t>
      </w:r>
      <w:r/>
    </w:p>
    <w:p>
      <w:pPr>
        <w:pStyle w:val="658"/>
        <w:ind w:firstLine="480"/>
        <w:keepLines w:val="0"/>
        <w:keepNext w:val="0"/>
        <w:pageBreakBefore w:val="0"/>
        <w:spacing w:line="360" w:lineRule="auto"/>
        <w:widowControl w:val="off"/>
        <w:rPr>
          <w:sz w:val="24"/>
          <w:szCs w:val="24"/>
        </w:rPr>
      </w:pPr>
      <w:r>
        <w:rPr>
          <w:rFonts w:hint="eastAsia"/>
          <w:sz w:val="24"/>
          <w:szCs w:val="24"/>
        </w:rPr>
        <w:t xml:space="preserve">2.</w:t>
      </w:r>
      <w:r>
        <w:rPr>
          <w:sz w:val="24"/>
          <w:szCs w:val="24"/>
        </w:rPr>
        <w:t xml:space="preserve">本合同执行期</w:t>
      </w:r>
      <w:r>
        <w:rPr>
          <w:rFonts w:hint="eastAsia"/>
          <w:sz w:val="24"/>
          <w:szCs w:val="24"/>
        </w:rPr>
        <w:t xml:space="preserve">间</w:t>
      </w:r>
      <w:r>
        <w:rPr>
          <w:sz w:val="24"/>
          <w:szCs w:val="24"/>
        </w:rPr>
        <w:t xml:space="preserve">，如遇不可抗拒因素，致使合同无法履行时</w:t>
      </w:r>
      <w:r>
        <w:rPr>
          <w:rFonts w:hint="eastAsia"/>
          <w:sz w:val="24"/>
          <w:szCs w:val="24"/>
        </w:rPr>
        <w:t xml:space="preserve">，甲、乙</w:t>
      </w:r>
      <w:r>
        <w:rPr>
          <w:sz w:val="24"/>
          <w:szCs w:val="24"/>
        </w:rPr>
        <w:t xml:space="preserve">双方</w:t>
      </w:r>
      <w:r>
        <w:rPr>
          <w:rFonts w:hint="eastAsia"/>
          <w:sz w:val="24"/>
          <w:szCs w:val="24"/>
        </w:rPr>
        <w:t xml:space="preserve">均</w:t>
      </w:r>
      <w:r>
        <w:rPr>
          <w:sz w:val="24"/>
          <w:szCs w:val="24"/>
        </w:rPr>
        <w:t xml:space="preserve">不承担</w:t>
      </w:r>
      <w:r>
        <w:rPr>
          <w:rFonts w:hint="eastAsia"/>
          <w:sz w:val="24"/>
          <w:szCs w:val="24"/>
        </w:rPr>
        <w:t xml:space="preserve">违约责任，</w:t>
      </w:r>
      <w:r>
        <w:rPr>
          <w:sz w:val="24"/>
          <w:szCs w:val="24"/>
        </w:rPr>
        <w:t xml:space="preserve">并按有关法规政策的规定及时协商解决。</w:t>
      </w:r>
      <w:r/>
    </w:p>
    <w:p>
      <w:pPr>
        <w:pStyle w:val="658"/>
        <w:ind w:firstLine="480"/>
        <w:keepLines w:val="0"/>
        <w:keepNext w:val="0"/>
        <w:pageBreakBefore w:val="0"/>
        <w:spacing w:line="360" w:lineRule="auto"/>
        <w:widowControl w:val="off"/>
        <w:rPr>
          <w:rFonts w:hint="eastAsia"/>
          <w:sz w:val="24"/>
          <w:szCs w:val="24"/>
        </w:rPr>
      </w:pPr>
      <w:r>
        <w:rPr>
          <w:sz w:val="24"/>
          <w:szCs w:val="24"/>
        </w:rPr>
        <w:t xml:space="preserve">第</w:t>
      </w:r>
      <w:r>
        <w:rPr>
          <w:rFonts w:hint="eastAsia"/>
          <w:sz w:val="24"/>
          <w:szCs w:val="24"/>
        </w:rPr>
        <w:t xml:space="preserve">十条、双方在执行合同中所发生的一切争议，应通过协商解决。如协商不成，可向合同签订地盐城市大丰区人民法院起诉。合同签订地：盐城市大丰区。</w:t>
      </w:r>
      <w:r/>
    </w:p>
    <w:p>
      <w:pPr>
        <w:pStyle w:val="658"/>
        <w:ind w:firstLine="480"/>
        <w:keepLines w:val="0"/>
        <w:keepNext w:val="0"/>
        <w:pageBreakBefore w:val="0"/>
        <w:spacing w:line="360" w:lineRule="auto"/>
        <w:widowControl w:val="off"/>
        <w:rPr>
          <w:rFonts w:hint="eastAsia"/>
          <w:sz w:val="24"/>
          <w:szCs w:val="24"/>
        </w:rPr>
      </w:pPr>
      <w:r>
        <w:rPr>
          <w:sz w:val="24"/>
          <w:szCs w:val="24"/>
        </w:rPr>
        <w:t xml:space="preserve">第十</w:t>
      </w:r>
      <w:r>
        <w:rPr>
          <w:rFonts w:hint="eastAsia"/>
          <w:sz w:val="24"/>
          <w:szCs w:val="24"/>
        </w:rPr>
        <w:t xml:space="preserve">一</w:t>
      </w:r>
      <w:r>
        <w:rPr>
          <w:sz w:val="24"/>
          <w:szCs w:val="24"/>
        </w:rPr>
        <w:t xml:space="preserve">条</w:t>
      </w:r>
      <w:r>
        <w:rPr>
          <w:rFonts w:hint="eastAsia"/>
          <w:sz w:val="24"/>
          <w:szCs w:val="24"/>
        </w:rPr>
        <w:t xml:space="preserve">、合同生效及其它</w:t>
      </w:r>
      <w:r/>
    </w:p>
    <w:p>
      <w:pPr>
        <w:pStyle w:val="658"/>
        <w:ind w:firstLine="480"/>
        <w:keepLines w:val="0"/>
        <w:keepNext w:val="0"/>
        <w:pageBreakBefore w:val="0"/>
        <w:spacing w:line="360" w:lineRule="auto"/>
        <w:widowControl w:val="off"/>
        <w:rPr>
          <w:rFonts w:hint="eastAsia"/>
          <w:sz w:val="24"/>
          <w:szCs w:val="24"/>
        </w:rPr>
      </w:pPr>
      <w:r>
        <w:rPr>
          <w:rFonts w:hint="eastAsia"/>
          <w:sz w:val="24"/>
          <w:szCs w:val="24"/>
        </w:rPr>
        <w:t xml:space="preserve">1、 合同经双方法定代表人或负责人或授权代表签字并加盖单位公章后生效。</w:t>
      </w:r>
      <w:r/>
    </w:p>
    <w:p>
      <w:pPr>
        <w:pStyle w:val="658"/>
        <w:ind w:firstLine="480"/>
        <w:keepLines w:val="0"/>
        <w:keepNext w:val="0"/>
        <w:pageBreakBefore w:val="0"/>
        <w:spacing w:line="360" w:lineRule="auto"/>
        <w:widowControl w:val="off"/>
        <w:rPr>
          <w:rFonts w:hint="eastAsia"/>
          <w:sz w:val="24"/>
          <w:szCs w:val="24"/>
        </w:rPr>
      </w:pPr>
      <w:r>
        <w:rPr>
          <w:rFonts w:hint="eastAsia"/>
          <w:sz w:val="24"/>
          <w:szCs w:val="24"/>
        </w:rPr>
        <w:t xml:space="preserve">2、合同执行中涉及采购资金和采购内容修改或补充的，甲、乙双方</w:t>
      </w:r>
      <w:r>
        <w:rPr>
          <w:sz w:val="24"/>
          <w:szCs w:val="24"/>
        </w:rPr>
        <w:t xml:space="preserve">可经</w:t>
      </w:r>
      <w:r>
        <w:rPr>
          <w:rFonts w:hint="eastAsia"/>
          <w:sz w:val="24"/>
          <w:szCs w:val="24"/>
        </w:rPr>
        <w:t xml:space="preserve">协商并</w:t>
      </w:r>
      <w:r>
        <w:rPr>
          <w:sz w:val="24"/>
          <w:szCs w:val="24"/>
        </w:rPr>
        <w:t xml:space="preserve">签署补充协议</w:t>
      </w:r>
      <w:r>
        <w:rPr>
          <w:rFonts w:hint="eastAsia"/>
          <w:sz w:val="24"/>
          <w:szCs w:val="24"/>
        </w:rPr>
        <w:t xml:space="preserve">，方可作为主合同不可分割的一部分。</w:t>
      </w:r>
      <w:r/>
    </w:p>
    <w:p>
      <w:pPr>
        <w:pStyle w:val="658"/>
        <w:ind w:firstLine="480"/>
        <w:keepLines w:val="0"/>
        <w:keepNext w:val="0"/>
        <w:pageBreakBefore w:val="0"/>
        <w:spacing w:line="360" w:lineRule="auto"/>
        <w:widowControl w:val="off"/>
        <w:rPr>
          <w:sz w:val="24"/>
          <w:szCs w:val="24"/>
        </w:rPr>
      </w:pPr>
      <w:r>
        <w:rPr>
          <w:rFonts w:hint="eastAsia"/>
          <w:sz w:val="24"/>
          <w:szCs w:val="24"/>
        </w:rPr>
        <w:t xml:space="preserve">3、本合同未尽事宜，遵照《民法典》有关条文执行。</w:t>
      </w:r>
      <w:r/>
    </w:p>
    <w:p>
      <w:pPr>
        <w:pStyle w:val="658"/>
        <w:ind w:firstLine="480"/>
        <w:keepLines w:val="0"/>
        <w:keepNext w:val="0"/>
        <w:pageBreakBefore w:val="0"/>
        <w:spacing w:line="360" w:lineRule="auto"/>
        <w:widowControl w:val="off"/>
        <w:rPr>
          <w:sz w:val="24"/>
          <w:szCs w:val="24"/>
        </w:rPr>
      </w:pPr>
      <w:r>
        <w:rPr>
          <w:rFonts w:hint="eastAsia"/>
          <w:sz w:val="24"/>
          <w:szCs w:val="24"/>
          <w:lang w:val="en-US" w:eastAsia="zh-CN"/>
        </w:rPr>
        <w:t xml:space="preserve">4、</w:t>
      </w:r>
      <w:r>
        <w:rPr>
          <w:sz w:val="24"/>
          <w:szCs w:val="24"/>
        </w:rPr>
        <w:t xml:space="preserve">本合同</w:t>
      </w:r>
      <w:r>
        <w:rPr>
          <w:rFonts w:hint="eastAsia"/>
          <w:sz w:val="24"/>
          <w:szCs w:val="24"/>
        </w:rPr>
        <w:t xml:space="preserve">一</w:t>
      </w:r>
      <w:r>
        <w:rPr>
          <w:sz w:val="24"/>
          <w:szCs w:val="24"/>
        </w:rPr>
        <w:t xml:space="preserve">式</w:t>
      </w:r>
      <w:r>
        <w:rPr>
          <w:rFonts w:hint="eastAsia"/>
          <w:sz w:val="24"/>
          <w:szCs w:val="24"/>
        </w:rPr>
        <w:t xml:space="preserve">陆</w:t>
      </w:r>
      <w:r>
        <w:rPr>
          <w:sz w:val="24"/>
          <w:szCs w:val="24"/>
        </w:rPr>
        <w:t xml:space="preserve">份，甲方执</w:t>
      </w:r>
      <w:r>
        <w:rPr>
          <w:rFonts w:hint="eastAsia"/>
          <w:sz w:val="24"/>
          <w:szCs w:val="24"/>
        </w:rPr>
        <w:t xml:space="preserve">肆</w:t>
      </w:r>
      <w:r>
        <w:rPr>
          <w:sz w:val="24"/>
          <w:szCs w:val="24"/>
        </w:rPr>
        <w:t xml:space="preserve">份</w:t>
      </w:r>
      <w:r>
        <w:rPr>
          <w:rFonts w:hint="eastAsia"/>
          <w:sz w:val="24"/>
          <w:szCs w:val="24"/>
        </w:rPr>
        <w:t xml:space="preserve">，乙方执贰份</w:t>
      </w:r>
      <w:r>
        <w:rPr>
          <w:sz w:val="24"/>
          <w:szCs w:val="24"/>
        </w:rPr>
        <w:t xml:space="preserve">。</w:t>
      </w:r>
      <w:r/>
    </w:p>
    <w:p>
      <w:pPr>
        <w:pStyle w:val="653"/>
        <w:rPr>
          <w:rFonts w:ascii="宋体" w:hAnsi="宋体" w:cs="宋体"/>
          <w:sz w:val="24"/>
          <w:szCs w:val="24"/>
        </w:rPr>
      </w:pPr>
      <w:r>
        <w:rPr>
          <w:rFonts w:ascii="宋体" w:hAnsi="宋体" w:cs="宋体"/>
          <w:sz w:val="24"/>
          <w:szCs w:val="24"/>
        </w:rPr>
      </w:r>
      <w:r/>
    </w:p>
    <w:p>
      <w:pPr>
        <w:ind w:firstLine="480"/>
        <w:spacing w:line="440" w:lineRule="exact"/>
        <w:rPr>
          <w:rFonts w:ascii="宋体" w:hAnsi="宋体" w:cs="宋体"/>
          <w:sz w:val="24"/>
          <w:szCs w:val="24"/>
        </w:rPr>
      </w:pPr>
      <w:r>
        <w:rPr>
          <w:rFonts w:ascii="宋体" w:hAnsi="宋体" w:cs="宋体"/>
          <w:sz w:val="24"/>
          <w:szCs w:val="24"/>
        </w:rPr>
      </w:r>
      <w:r/>
    </w:p>
    <w:p>
      <w:pPr>
        <w:ind w:firstLine="480"/>
        <w:spacing w:line="500" w:lineRule="exact"/>
        <w:rPr>
          <w:rFonts w:ascii="宋体" w:hAnsi="宋体"/>
          <w:sz w:val="24"/>
        </w:rPr>
      </w:pPr>
      <w:r>
        <w:rPr>
          <w:rFonts w:hint="eastAsia" w:ascii="宋体" w:hAnsi="宋体"/>
          <w:sz w:val="24"/>
        </w:rPr>
        <w:t xml:space="preserve">甲方（盖章）：                               乙方（盖章）：</w:t>
      </w:r>
      <w:r/>
    </w:p>
    <w:p>
      <w:pPr>
        <w:ind w:firstLine="480"/>
        <w:spacing w:line="500" w:lineRule="exact"/>
        <w:rPr>
          <w:rFonts w:ascii="宋体" w:hAnsi="宋体"/>
          <w:sz w:val="24"/>
        </w:rPr>
      </w:pPr>
      <w:r>
        <w:rPr>
          <w:rFonts w:hint="eastAsia" w:ascii="宋体" w:hAnsi="宋体"/>
          <w:sz w:val="24"/>
        </w:rPr>
        <w:t xml:space="preserve">单位地址：                                  单位地址：</w:t>
      </w:r>
      <w:r/>
    </w:p>
    <w:p>
      <w:pPr>
        <w:ind w:firstLine="480"/>
        <w:spacing w:line="500" w:lineRule="exact"/>
        <w:rPr>
          <w:rFonts w:ascii="宋体" w:hAnsi="宋体"/>
          <w:sz w:val="24"/>
        </w:rPr>
      </w:pPr>
      <w:r>
        <w:rPr>
          <w:rFonts w:hint="eastAsia" w:ascii="宋体" w:hAnsi="宋体"/>
          <w:sz w:val="24"/>
        </w:rPr>
        <w:t xml:space="preserve">法定代表人（签章）：                         法定代表人（签章）：</w:t>
      </w:r>
      <w:r/>
    </w:p>
    <w:p>
      <w:pPr>
        <w:ind w:firstLine="480"/>
        <w:spacing w:line="500" w:lineRule="exact"/>
        <w:rPr>
          <w:rFonts w:ascii="宋体" w:hAnsi="宋体"/>
          <w:sz w:val="24"/>
        </w:rPr>
      </w:pPr>
      <w:r>
        <w:rPr>
          <w:rFonts w:hint="eastAsia" w:ascii="宋体" w:hAnsi="宋体"/>
          <w:sz w:val="24"/>
        </w:rPr>
        <w:t xml:space="preserve">委托代理人（签字）：                         委托代理人（签字）：</w:t>
      </w:r>
      <w:r/>
    </w:p>
    <w:p>
      <w:pPr>
        <w:ind w:firstLine="480"/>
        <w:spacing w:line="500" w:lineRule="exact"/>
        <w:rPr>
          <w:rFonts w:ascii="宋体" w:hAnsi="宋体" w:cs="宋体"/>
          <w:color w:val="000000"/>
          <w:szCs w:val="24"/>
        </w:rPr>
      </w:pPr>
      <w:r>
        <w:rPr>
          <w:rFonts w:hint="eastAsia" w:ascii="宋体" w:hAnsi="宋体"/>
          <w:sz w:val="24"/>
        </w:rPr>
        <w:t xml:space="preserve">签订日期：                                  签订日期：</w:t>
      </w:r>
      <w:r/>
    </w:p>
    <w:p>
      <w:pPr>
        <w:rPr>
          <w:rFonts w:ascii="宋体" w:hAnsi="宋体" w:cs="宋体"/>
          <w:color w:val="000000"/>
          <w:sz w:val="24"/>
          <w:szCs w:val="24"/>
        </w:rPr>
      </w:pPr>
      <w:r>
        <w:rPr>
          <w:rFonts w:hint="eastAsia" w:ascii="宋体" w:hAnsi="宋体" w:cs="宋体"/>
          <w:color w:val="000000"/>
          <w:sz w:val="24"/>
          <w:szCs w:val="24"/>
        </w:rPr>
        <w:br w:type="page" w:clear="all"/>
      </w:r>
      <w:r/>
    </w:p>
    <w:p>
      <w:pPr>
        <w:jc w:val="center"/>
        <w:rPr>
          <w:rFonts w:ascii="宋体" w:hAnsi="宋体" w:cs="宋体"/>
          <w:color w:val="000000" w:themeColor="text1"/>
          <w:sz w:val="44"/>
          <w:szCs w:val="44"/>
          <w14:textFill>
            <w14:solidFill>
              <w14:schemeClr w14:val="tx1"/>
            </w14:solidFill>
          </w14:textFill>
        </w:rPr>
      </w:pPr>
      <w:r>
        <w:rPr>
          <w:rFonts w:hint="eastAsia" w:ascii="宋体" w:hAnsi="宋体" w:cs="宋体"/>
          <w:color w:val="000000" w:themeColor="text1"/>
          <w:sz w:val="44"/>
          <w:szCs w:val="44"/>
          <w14:textFill>
            <w14:solidFill>
              <w14:schemeClr w14:val="tx1"/>
            </w14:solidFill>
          </w14:textFill>
        </w:rPr>
        <w:t xml:space="preserve">政府采购合同履约验收书（参考格式）</w:t>
      </w:r>
      <w:r/>
    </w:p>
    <w:p>
      <w:pPr>
        <w:ind w:firstLine="600"/>
        <w:jc w:val="left"/>
        <w:spacing w:line="560" w:lineRule="exact"/>
        <w:rPr>
          <w:rFonts w:ascii="宋体" w:hAnsi="宋体" w:cs="宋体"/>
          <w:color w:val="000000" w:themeColor="text1"/>
          <w:szCs w:val="32"/>
          <w14:textFill>
            <w14:solidFill>
              <w14:schemeClr w14:val="tx1"/>
            </w14:solidFill>
          </w14:textFill>
        </w:rPr>
      </w:pPr>
      <w:r>
        <w:rPr>
          <w:rFonts w:hint="eastAsia" w:ascii="宋体" w:hAnsi="宋体" w:cs="宋体"/>
          <w:color w:val="000000" w:themeColor="text1"/>
          <w:szCs w:val="32"/>
          <w14:textFill>
            <w14:solidFill>
              <w14:schemeClr w14:val="tx1"/>
            </w14:solidFill>
          </w14:textFill>
        </w:rPr>
        <w:t xml:space="preserve">根据政府采购合同（编号：</w:t>
      </w:r>
      <w:r>
        <w:rPr>
          <w:rFonts w:hint="eastAsia" w:ascii="宋体" w:hAnsi="宋体" w:cs="宋体"/>
          <w:color w:val="000000" w:themeColor="text1"/>
          <w:szCs w:val="32"/>
          <w:lang w:val="en-US" w:eastAsia="zh-CN"/>
          <w14:textFill>
            <w14:solidFill>
              <w14:schemeClr w14:val="tx1"/>
            </w14:solidFill>
          </w14:textFill>
        </w:rPr>
        <w:t xml:space="preserve">              </w:t>
      </w:r>
      <w:r>
        <w:rPr>
          <w:rFonts w:hint="eastAsia" w:ascii="宋体" w:hAnsi="宋体" w:cs="宋体"/>
          <w:color w:val="000000" w:themeColor="text1"/>
          <w:szCs w:val="32"/>
          <w14:textFill>
            <w14:solidFill>
              <w14:schemeClr w14:val="tx1"/>
            </w14:solidFill>
          </w14:textFill>
        </w:rPr>
        <w:t xml:space="preserve">）的约定，我单位组织对项目中标（成交）供应商</w:t>
      </w:r>
      <w:r>
        <w:rPr>
          <w:rFonts w:hint="eastAsia" w:ascii="宋体" w:hAnsi="宋体" w:cs="宋体"/>
          <w:color w:val="000000" w:themeColor="text1"/>
          <w:szCs w:val="32"/>
          <w:u w:val="single"/>
          <w14:textFill>
            <w14:solidFill>
              <w14:schemeClr w14:val="tx1"/>
            </w14:solidFill>
          </w14:textFill>
        </w:rPr>
        <w:t xml:space="preserve">（公司名称）</w:t>
      </w:r>
      <w:r>
        <w:rPr>
          <w:rFonts w:hint="eastAsia" w:ascii="宋体" w:hAnsi="宋体" w:cs="宋体"/>
          <w:color w:val="000000" w:themeColor="text1"/>
          <w:szCs w:val="32"/>
          <w14:textFill>
            <w14:solidFill>
              <w14:schemeClr w14:val="tx1"/>
            </w14:solidFill>
          </w14:textFill>
        </w:rPr>
        <w:t xml:space="preserve">提供的货物（工程、服务）进行了履约验收，验收情况如下：</w:t>
      </w:r>
      <w:r/>
    </w:p>
    <w:tbl>
      <w:tblPr>
        <w:tblStyle w:val="647"/>
        <w:tblW w:w="913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708"/>
        <w:gridCol w:w="3030"/>
        <w:gridCol w:w="1750"/>
        <w:gridCol w:w="2644"/>
      </w:tblGrid>
      <w:tr>
        <w:trPr>
          <w:jc w:val="center"/>
          <w:trHeight w:val="794"/>
        </w:trPr>
        <w:tc>
          <w:tcPr>
            <w:tcW w:w="1708" w:type="dxa"/>
            <w:vAlign w:val="center"/>
            <w:textDirection w:val="lrTb"/>
            <w:noWrap w:val="false"/>
          </w:tcPr>
          <w:p>
            <w:pPr>
              <w:jc w:val="center"/>
              <w:spacing w:line="360" w:lineRule="exact"/>
              <w:rPr>
                <w:rFonts w:ascii="宋体" w:hAnsi="宋体" w:cs="宋体"/>
                <w:color w:val="000000" w:themeColor="text1"/>
                <w:szCs w:val="32"/>
                <w14:textFill>
                  <w14:solidFill>
                    <w14:schemeClr w14:val="tx1"/>
                  </w14:solidFill>
                </w14:textFill>
              </w:rPr>
            </w:pPr>
            <w:r>
              <w:rPr>
                <w:rFonts w:hint="eastAsia" w:ascii="宋体" w:hAnsi="宋体" w:cs="宋体"/>
                <w:color w:val="000000" w:themeColor="text1"/>
                <w:szCs w:val="32"/>
                <w14:textFill>
                  <w14:solidFill>
                    <w14:schemeClr w14:val="tx1"/>
                  </w14:solidFill>
                </w14:textFill>
              </w:rPr>
              <w:t xml:space="preserve">项目名称</w:t>
            </w:r>
            <w:r/>
          </w:p>
        </w:tc>
        <w:tc>
          <w:tcPr>
            <w:tcW w:w="3030" w:type="dxa"/>
            <w:vAlign w:val="center"/>
            <w:textDirection w:val="lrTb"/>
            <w:noWrap w:val="false"/>
          </w:tcPr>
          <w:p>
            <w:pPr>
              <w:jc w:val="center"/>
              <w:spacing w:line="360" w:lineRule="exact"/>
              <w:rPr>
                <w:rFonts w:ascii="宋体" w:hAnsi="宋体" w:cs="宋体"/>
                <w:color w:val="000000" w:themeColor="text1"/>
                <w:szCs w:val="32"/>
                <w14:textFill>
                  <w14:solidFill>
                    <w14:schemeClr w14:val="tx1"/>
                  </w14:solidFill>
                </w14:textFill>
              </w:rPr>
            </w:pPr>
            <w:r>
              <w:rPr>
                <w:rFonts w:ascii="宋体" w:hAnsi="宋体" w:cs="宋体"/>
                <w:color w:val="000000" w:themeColor="text1"/>
                <w:szCs w:val="32"/>
                <w14:textFill>
                  <w14:solidFill>
                    <w14:schemeClr w14:val="tx1"/>
                  </w14:solidFill>
                </w14:textFill>
              </w:rPr>
            </w:r>
            <w:r/>
          </w:p>
        </w:tc>
        <w:tc>
          <w:tcPr>
            <w:tcW w:w="1750" w:type="dxa"/>
            <w:vAlign w:val="center"/>
            <w:textDirection w:val="lrTb"/>
            <w:noWrap w:val="false"/>
          </w:tcPr>
          <w:p>
            <w:pPr>
              <w:jc w:val="center"/>
              <w:spacing w:line="360" w:lineRule="exact"/>
              <w:rPr>
                <w:rFonts w:ascii="宋体" w:hAnsi="宋体" w:cs="宋体"/>
                <w:color w:val="000000" w:themeColor="text1"/>
                <w:szCs w:val="32"/>
                <w14:textFill>
                  <w14:solidFill>
                    <w14:schemeClr w14:val="tx1"/>
                  </w14:solidFill>
                </w14:textFill>
              </w:rPr>
            </w:pPr>
            <w:r>
              <w:rPr>
                <w:rFonts w:hint="eastAsia" w:ascii="宋体" w:hAnsi="宋体" w:cs="宋体"/>
                <w:color w:val="000000" w:themeColor="text1"/>
                <w:szCs w:val="32"/>
                <w14:textFill>
                  <w14:solidFill>
                    <w14:schemeClr w14:val="tx1"/>
                  </w14:solidFill>
                </w14:textFill>
              </w:rPr>
              <w:t xml:space="preserve">项目地点</w:t>
            </w:r>
            <w:r/>
          </w:p>
        </w:tc>
        <w:tc>
          <w:tcPr>
            <w:tcW w:w="2644" w:type="dxa"/>
            <w:vAlign w:val="center"/>
            <w:textDirection w:val="lrTb"/>
            <w:noWrap w:val="false"/>
          </w:tcPr>
          <w:p>
            <w:pPr>
              <w:jc w:val="center"/>
              <w:spacing w:line="360" w:lineRule="exact"/>
              <w:rPr>
                <w:rFonts w:ascii="宋体" w:hAnsi="宋体" w:cs="宋体"/>
                <w:color w:val="000000" w:themeColor="text1"/>
                <w:szCs w:val="32"/>
                <w14:textFill>
                  <w14:solidFill>
                    <w14:schemeClr w14:val="tx1"/>
                  </w14:solidFill>
                </w14:textFill>
              </w:rPr>
            </w:pPr>
            <w:r>
              <w:rPr>
                <w:rFonts w:ascii="宋体" w:hAnsi="宋体" w:cs="宋体"/>
                <w:color w:val="000000" w:themeColor="text1"/>
                <w:szCs w:val="32"/>
                <w14:textFill>
                  <w14:solidFill>
                    <w14:schemeClr w14:val="tx1"/>
                  </w14:solidFill>
                </w14:textFill>
              </w:rPr>
            </w:r>
            <w:r/>
          </w:p>
        </w:tc>
      </w:tr>
      <w:tr>
        <w:trPr>
          <w:jc w:val="center"/>
          <w:trHeight w:val="794"/>
        </w:trPr>
        <w:tc>
          <w:tcPr>
            <w:tcW w:w="1708" w:type="dxa"/>
            <w:vAlign w:val="center"/>
            <w:textDirection w:val="lrTb"/>
            <w:noWrap w:val="false"/>
          </w:tcPr>
          <w:p>
            <w:pPr>
              <w:jc w:val="center"/>
              <w:spacing w:line="360" w:lineRule="exact"/>
              <w:rPr>
                <w:rFonts w:ascii="宋体" w:hAnsi="宋体" w:cs="宋体"/>
                <w:color w:val="000000" w:themeColor="text1"/>
                <w:szCs w:val="32"/>
                <w14:textFill>
                  <w14:solidFill>
                    <w14:schemeClr w14:val="tx1"/>
                  </w14:solidFill>
                </w14:textFill>
              </w:rPr>
            </w:pPr>
            <w:r>
              <w:rPr>
                <w:rFonts w:hint="eastAsia" w:ascii="宋体" w:hAnsi="宋体" w:cs="宋体"/>
                <w:color w:val="000000" w:themeColor="text1"/>
                <w:szCs w:val="32"/>
                <w14:textFill>
                  <w14:solidFill>
                    <w14:schemeClr w14:val="tx1"/>
                  </w14:solidFill>
                </w14:textFill>
              </w:rPr>
              <w:t xml:space="preserve">预算金额</w:t>
            </w:r>
            <w:r/>
          </w:p>
        </w:tc>
        <w:tc>
          <w:tcPr>
            <w:tcW w:w="3030" w:type="dxa"/>
            <w:vAlign w:val="center"/>
            <w:textDirection w:val="lrTb"/>
            <w:noWrap w:val="false"/>
          </w:tcPr>
          <w:p>
            <w:pPr>
              <w:jc w:val="center"/>
              <w:spacing w:line="360" w:lineRule="exact"/>
              <w:rPr>
                <w:rFonts w:ascii="宋体" w:hAnsi="宋体" w:cs="宋体"/>
                <w:color w:val="000000" w:themeColor="text1"/>
                <w:szCs w:val="32"/>
                <w14:textFill>
                  <w14:solidFill>
                    <w14:schemeClr w14:val="tx1"/>
                  </w14:solidFill>
                </w14:textFill>
              </w:rPr>
            </w:pPr>
            <w:r>
              <w:rPr>
                <w:rFonts w:ascii="宋体" w:hAnsi="宋体" w:cs="宋体"/>
                <w:color w:val="000000" w:themeColor="text1"/>
                <w:szCs w:val="32"/>
                <w14:textFill>
                  <w14:solidFill>
                    <w14:schemeClr w14:val="tx1"/>
                  </w14:solidFill>
                </w14:textFill>
              </w:rPr>
            </w:r>
            <w:r/>
          </w:p>
        </w:tc>
        <w:tc>
          <w:tcPr>
            <w:tcW w:w="1750" w:type="dxa"/>
            <w:vAlign w:val="center"/>
            <w:textDirection w:val="lrTb"/>
            <w:noWrap w:val="false"/>
          </w:tcPr>
          <w:p>
            <w:pPr>
              <w:jc w:val="center"/>
              <w:spacing w:line="360" w:lineRule="exact"/>
              <w:rPr>
                <w:rFonts w:ascii="宋体" w:hAnsi="宋体" w:cs="宋体"/>
                <w:color w:val="000000" w:themeColor="text1"/>
                <w:szCs w:val="32"/>
                <w14:textFill>
                  <w14:solidFill>
                    <w14:schemeClr w14:val="tx1"/>
                  </w14:solidFill>
                </w14:textFill>
              </w:rPr>
            </w:pPr>
            <w:r>
              <w:rPr>
                <w:rFonts w:hint="eastAsia" w:ascii="宋体" w:hAnsi="宋体" w:cs="宋体"/>
                <w:color w:val="000000" w:themeColor="text1"/>
                <w:szCs w:val="32"/>
                <w14:textFill>
                  <w14:solidFill>
                    <w14:schemeClr w14:val="tx1"/>
                  </w14:solidFill>
                </w14:textFill>
              </w:rPr>
              <w:t xml:space="preserve">承接单位</w:t>
            </w:r>
            <w:r/>
          </w:p>
        </w:tc>
        <w:tc>
          <w:tcPr>
            <w:tcW w:w="2644" w:type="dxa"/>
            <w:vAlign w:val="center"/>
            <w:textDirection w:val="lrTb"/>
            <w:noWrap w:val="false"/>
          </w:tcPr>
          <w:p>
            <w:pPr>
              <w:jc w:val="left"/>
              <w:spacing w:line="360" w:lineRule="exact"/>
              <w:rPr>
                <w:rFonts w:ascii="宋体" w:hAnsi="宋体" w:cs="宋体"/>
                <w:color w:val="000000" w:themeColor="text1"/>
                <w:szCs w:val="32"/>
                <w14:textFill>
                  <w14:solidFill>
                    <w14:schemeClr w14:val="tx1"/>
                  </w14:solidFill>
                </w14:textFill>
              </w:rPr>
            </w:pPr>
            <w:r>
              <w:rPr>
                <w:rFonts w:ascii="宋体" w:hAnsi="宋体" w:cs="宋体"/>
                <w:color w:val="000000" w:themeColor="text1"/>
                <w:szCs w:val="32"/>
                <w14:textFill>
                  <w14:solidFill>
                    <w14:schemeClr w14:val="tx1"/>
                  </w14:solidFill>
                </w14:textFill>
              </w:rPr>
            </w:r>
            <w:r/>
          </w:p>
        </w:tc>
      </w:tr>
      <w:tr>
        <w:trPr>
          <w:jc w:val="center"/>
          <w:trHeight w:val="794"/>
        </w:trPr>
        <w:tc>
          <w:tcPr>
            <w:tcW w:w="1708" w:type="dxa"/>
            <w:vAlign w:val="center"/>
            <w:textDirection w:val="lrTb"/>
            <w:noWrap w:val="false"/>
          </w:tcPr>
          <w:p>
            <w:pPr>
              <w:jc w:val="center"/>
              <w:spacing w:line="360" w:lineRule="exact"/>
              <w:rPr>
                <w:rFonts w:ascii="宋体" w:hAnsi="宋体" w:cs="宋体"/>
                <w:color w:val="000000" w:themeColor="text1"/>
                <w:szCs w:val="32"/>
                <w14:textFill>
                  <w14:solidFill>
                    <w14:schemeClr w14:val="tx1"/>
                  </w14:solidFill>
                </w14:textFill>
              </w:rPr>
            </w:pPr>
            <w:r>
              <w:rPr>
                <w:rFonts w:hint="eastAsia" w:ascii="宋体" w:hAnsi="宋体" w:cs="宋体"/>
                <w:color w:val="000000" w:themeColor="text1"/>
                <w:szCs w:val="32"/>
                <w14:textFill>
                  <w14:solidFill>
                    <w14:schemeClr w14:val="tx1"/>
                  </w14:solidFill>
                </w14:textFill>
              </w:rPr>
              <w:t xml:space="preserve">合同时间</w:t>
            </w:r>
            <w:r/>
          </w:p>
        </w:tc>
        <w:tc>
          <w:tcPr>
            <w:tcW w:w="3030" w:type="dxa"/>
            <w:vAlign w:val="center"/>
            <w:textDirection w:val="lrTb"/>
            <w:noWrap w:val="false"/>
          </w:tcPr>
          <w:p>
            <w:pPr>
              <w:jc w:val="center"/>
              <w:spacing w:line="360" w:lineRule="exact"/>
              <w:rPr>
                <w:rFonts w:ascii="宋体" w:hAnsi="宋体" w:cs="宋体"/>
                <w:color w:val="000000" w:themeColor="text1"/>
                <w:szCs w:val="32"/>
                <w14:textFill>
                  <w14:solidFill>
                    <w14:schemeClr w14:val="tx1"/>
                  </w14:solidFill>
                </w14:textFill>
              </w:rPr>
            </w:pPr>
            <w:r>
              <w:rPr>
                <w:rFonts w:ascii="宋体" w:hAnsi="宋体" w:cs="宋体"/>
                <w:color w:val="000000" w:themeColor="text1"/>
                <w:szCs w:val="32"/>
                <w14:textFill>
                  <w14:solidFill>
                    <w14:schemeClr w14:val="tx1"/>
                  </w14:solidFill>
                </w14:textFill>
              </w:rPr>
            </w:r>
            <w:r/>
          </w:p>
        </w:tc>
        <w:tc>
          <w:tcPr>
            <w:tcW w:w="1750" w:type="dxa"/>
            <w:vAlign w:val="center"/>
            <w:textDirection w:val="lrTb"/>
            <w:noWrap w:val="false"/>
          </w:tcPr>
          <w:p>
            <w:pPr>
              <w:jc w:val="center"/>
              <w:spacing w:line="360" w:lineRule="exact"/>
              <w:rPr>
                <w:rFonts w:ascii="宋体" w:hAnsi="宋体" w:cs="宋体"/>
                <w:color w:val="000000" w:themeColor="text1"/>
                <w:szCs w:val="32"/>
                <w14:textFill>
                  <w14:solidFill>
                    <w14:schemeClr w14:val="tx1"/>
                  </w14:solidFill>
                </w14:textFill>
              </w:rPr>
            </w:pPr>
            <w:r>
              <w:rPr>
                <w:rFonts w:hint="eastAsia" w:ascii="宋体" w:hAnsi="宋体" w:cs="宋体"/>
                <w:color w:val="000000" w:themeColor="text1"/>
                <w:szCs w:val="32"/>
                <w14:textFill>
                  <w14:solidFill>
                    <w14:schemeClr w14:val="tx1"/>
                  </w14:solidFill>
                </w14:textFill>
              </w:rPr>
              <w:t xml:space="preserve">项目开始时间</w:t>
            </w:r>
            <w:r/>
          </w:p>
        </w:tc>
        <w:tc>
          <w:tcPr>
            <w:tcW w:w="2644" w:type="dxa"/>
            <w:vAlign w:val="center"/>
            <w:textDirection w:val="lrTb"/>
            <w:noWrap w:val="false"/>
          </w:tcPr>
          <w:p>
            <w:pPr>
              <w:jc w:val="center"/>
              <w:spacing w:line="360" w:lineRule="exact"/>
              <w:rPr>
                <w:rFonts w:ascii="宋体" w:hAnsi="宋体" w:cs="宋体"/>
                <w:color w:val="000000" w:themeColor="text1"/>
                <w:szCs w:val="32"/>
                <w14:textFill>
                  <w14:solidFill>
                    <w14:schemeClr w14:val="tx1"/>
                  </w14:solidFill>
                </w14:textFill>
              </w:rPr>
            </w:pPr>
            <w:r>
              <w:rPr>
                <w:rFonts w:ascii="宋体" w:hAnsi="宋体" w:cs="宋体"/>
                <w:color w:val="000000" w:themeColor="text1"/>
                <w:szCs w:val="32"/>
                <w14:textFill>
                  <w14:solidFill>
                    <w14:schemeClr w14:val="tx1"/>
                  </w14:solidFill>
                </w14:textFill>
              </w:rPr>
            </w:r>
            <w:r/>
          </w:p>
        </w:tc>
      </w:tr>
      <w:tr>
        <w:trPr>
          <w:jc w:val="center"/>
          <w:trHeight w:val="794"/>
        </w:trPr>
        <w:tc>
          <w:tcPr>
            <w:tcW w:w="1708" w:type="dxa"/>
            <w:vAlign w:val="center"/>
            <w:textDirection w:val="lrTb"/>
            <w:noWrap w:val="false"/>
          </w:tcPr>
          <w:p>
            <w:pPr>
              <w:jc w:val="center"/>
              <w:spacing w:line="360" w:lineRule="exact"/>
              <w:rPr>
                <w:rFonts w:ascii="宋体" w:hAnsi="宋体" w:cs="宋体"/>
                <w:color w:val="000000" w:themeColor="text1"/>
                <w:szCs w:val="32"/>
                <w14:textFill>
                  <w14:solidFill>
                    <w14:schemeClr w14:val="tx1"/>
                  </w14:solidFill>
                </w14:textFill>
              </w:rPr>
            </w:pPr>
            <w:r>
              <w:rPr>
                <w:rFonts w:hint="eastAsia" w:ascii="宋体" w:hAnsi="宋体" w:cs="宋体"/>
                <w:color w:val="000000" w:themeColor="text1"/>
                <w:szCs w:val="32"/>
                <w14:textFill>
                  <w14:solidFill>
                    <w14:schemeClr w14:val="tx1"/>
                  </w14:solidFill>
                </w14:textFill>
              </w:rPr>
              <w:t xml:space="preserve">项目结束时间</w:t>
            </w:r>
            <w:r/>
          </w:p>
        </w:tc>
        <w:tc>
          <w:tcPr>
            <w:tcW w:w="3030" w:type="dxa"/>
            <w:vAlign w:val="center"/>
            <w:textDirection w:val="lrTb"/>
            <w:noWrap w:val="false"/>
          </w:tcPr>
          <w:p>
            <w:pPr>
              <w:jc w:val="center"/>
              <w:spacing w:line="360" w:lineRule="exact"/>
              <w:rPr>
                <w:rFonts w:ascii="宋体" w:hAnsi="宋体" w:cs="宋体"/>
                <w:color w:val="000000" w:themeColor="text1"/>
                <w:szCs w:val="32"/>
                <w14:textFill>
                  <w14:solidFill>
                    <w14:schemeClr w14:val="tx1"/>
                  </w14:solidFill>
                </w14:textFill>
              </w:rPr>
            </w:pPr>
            <w:r>
              <w:rPr>
                <w:rFonts w:ascii="宋体" w:hAnsi="宋体" w:cs="宋体"/>
                <w:color w:val="000000" w:themeColor="text1"/>
                <w:szCs w:val="32"/>
                <w14:textFill>
                  <w14:solidFill>
                    <w14:schemeClr w14:val="tx1"/>
                  </w14:solidFill>
                </w14:textFill>
              </w:rPr>
            </w:r>
            <w:r/>
          </w:p>
        </w:tc>
        <w:tc>
          <w:tcPr>
            <w:tcW w:w="1750" w:type="dxa"/>
            <w:vAlign w:val="center"/>
            <w:textDirection w:val="lrTb"/>
            <w:noWrap w:val="false"/>
          </w:tcPr>
          <w:p>
            <w:pPr>
              <w:jc w:val="center"/>
              <w:spacing w:line="360" w:lineRule="exact"/>
              <w:rPr>
                <w:rFonts w:ascii="宋体" w:hAnsi="宋体" w:cs="宋体"/>
                <w:color w:val="000000" w:themeColor="text1"/>
                <w:szCs w:val="32"/>
                <w14:textFill>
                  <w14:solidFill>
                    <w14:schemeClr w14:val="tx1"/>
                  </w14:solidFill>
                </w14:textFill>
              </w:rPr>
            </w:pPr>
            <w:r>
              <w:rPr>
                <w:rFonts w:hint="eastAsia" w:ascii="宋体" w:hAnsi="宋体" w:cs="宋体"/>
                <w:color w:val="000000" w:themeColor="text1"/>
                <w:szCs w:val="32"/>
                <w14:textFill>
                  <w14:solidFill>
                    <w14:schemeClr w14:val="tx1"/>
                  </w14:solidFill>
                </w14:textFill>
              </w:rPr>
              <w:t xml:space="preserve">项目联系人</w:t>
            </w:r>
            <w:r/>
          </w:p>
        </w:tc>
        <w:tc>
          <w:tcPr>
            <w:tcW w:w="2644" w:type="dxa"/>
            <w:vAlign w:val="center"/>
            <w:textDirection w:val="lrTb"/>
            <w:noWrap w:val="false"/>
          </w:tcPr>
          <w:p>
            <w:pPr>
              <w:jc w:val="center"/>
              <w:spacing w:line="360" w:lineRule="exact"/>
              <w:rPr>
                <w:rFonts w:ascii="宋体" w:hAnsi="宋体" w:cs="宋体"/>
                <w:color w:val="000000" w:themeColor="text1"/>
                <w:szCs w:val="32"/>
                <w14:textFill>
                  <w14:solidFill>
                    <w14:schemeClr w14:val="tx1"/>
                  </w14:solidFill>
                </w14:textFill>
              </w:rPr>
            </w:pPr>
            <w:r>
              <w:rPr>
                <w:rFonts w:ascii="宋体" w:hAnsi="宋体" w:cs="宋体"/>
                <w:color w:val="000000" w:themeColor="text1"/>
                <w:szCs w:val="32"/>
                <w14:textFill>
                  <w14:solidFill>
                    <w14:schemeClr w14:val="tx1"/>
                  </w14:solidFill>
                </w14:textFill>
              </w:rPr>
            </w:r>
            <w:r/>
          </w:p>
        </w:tc>
      </w:tr>
      <w:tr>
        <w:trPr>
          <w:jc w:val="center"/>
          <w:trHeight w:val="2098"/>
        </w:trPr>
        <w:tc>
          <w:tcPr>
            <w:gridSpan w:val="4"/>
            <w:tcW w:w="9132" w:type="dxa"/>
            <w:textDirection w:val="lrTb"/>
            <w:noWrap w:val="false"/>
          </w:tcPr>
          <w:p>
            <w:pPr>
              <w:jc w:val="center"/>
              <w:rPr>
                <w:rFonts w:ascii="宋体" w:hAnsi="宋体" w:cs="宋体"/>
                <w:b/>
                <w:bCs/>
                <w:color w:val="000000" w:themeColor="text1"/>
                <w:szCs w:val="32"/>
                <w14:textFill>
                  <w14:solidFill>
                    <w14:schemeClr w14:val="tx1"/>
                  </w14:solidFill>
                </w14:textFill>
              </w:rPr>
            </w:pPr>
            <w:r>
              <w:rPr>
                <w:rFonts w:hint="eastAsia" w:ascii="宋体" w:hAnsi="宋体" w:cs="宋体"/>
                <w:b/>
                <w:bCs/>
                <w:color w:val="000000" w:themeColor="text1"/>
                <w:szCs w:val="32"/>
                <w14:textFill>
                  <w14:solidFill>
                    <w14:schemeClr w14:val="tx1"/>
                  </w14:solidFill>
                </w14:textFill>
              </w:rPr>
              <w:t xml:space="preserve">验收情况和验收意见</w:t>
            </w:r>
            <w:r/>
          </w:p>
          <w:p>
            <w:pPr>
              <w:rPr>
                <w:rFonts w:ascii="宋体" w:hAnsi="宋体" w:cs="宋体"/>
                <w:color w:val="000000" w:themeColor="text1"/>
                <w:szCs w:val="32"/>
                <w14:textFill>
                  <w14:solidFill>
                    <w14:schemeClr w14:val="tx1"/>
                  </w14:solidFill>
                </w14:textFill>
              </w:rPr>
            </w:pPr>
            <w:r>
              <w:rPr>
                <w:rFonts w:hint="eastAsia" w:ascii="宋体" w:hAnsi="宋体" w:cs="宋体"/>
                <w:color w:val="000000" w:themeColor="text1"/>
                <w:szCs w:val="32"/>
                <w14:textFill>
                  <w14:solidFill>
                    <w14:schemeClr w14:val="tx1"/>
                  </w14:solidFill>
                </w14:textFill>
              </w:rPr>
              <w:t xml:space="preserve">（可另附）</w:t>
            </w:r>
            <w:r/>
          </w:p>
          <w:p>
            <w:pPr>
              <w:rPr>
                <w:rFonts w:ascii="宋体" w:hAnsi="宋体" w:cs="宋体"/>
                <w:color w:val="000000" w:themeColor="text1"/>
                <w:szCs w:val="32"/>
                <w14:textFill>
                  <w14:solidFill>
                    <w14:schemeClr w14:val="tx1"/>
                  </w14:solidFill>
                </w14:textFill>
              </w:rPr>
            </w:pPr>
            <w:r>
              <w:rPr>
                <w:rFonts w:hint="eastAsia" w:ascii="宋体" w:hAnsi="宋体" w:cs="宋体"/>
                <w:sz w:val="24"/>
                <w:szCs w:val="24"/>
              </w:rPr>
              <w:t xml:space="preserve">包含结果的准确性、及时性、结果解读</w:t>
            </w:r>
            <w:r/>
          </w:p>
          <w:p>
            <w:pPr>
              <w:rPr>
                <w:rFonts w:ascii="宋体" w:hAnsi="宋体" w:cs="宋体"/>
                <w:color w:val="000000" w:themeColor="text1"/>
                <w:szCs w:val="32"/>
                <w14:textFill>
                  <w14:solidFill>
                    <w14:schemeClr w14:val="tx1"/>
                  </w14:solidFill>
                </w14:textFill>
              </w:rPr>
            </w:pPr>
            <w:r>
              <w:rPr>
                <w:rFonts w:ascii="宋体" w:hAnsi="宋体" w:cs="宋体"/>
                <w:color w:val="000000" w:themeColor="text1"/>
                <w:szCs w:val="32"/>
                <w14:textFill>
                  <w14:solidFill>
                    <w14:schemeClr w14:val="tx1"/>
                  </w14:solidFill>
                </w14:textFill>
              </w:rPr>
            </w:r>
            <w:r/>
          </w:p>
        </w:tc>
      </w:tr>
      <w:tr>
        <w:trPr>
          <w:jc w:val="center"/>
          <w:trHeight w:val="1568"/>
        </w:trPr>
        <w:tc>
          <w:tcPr>
            <w:gridSpan w:val="4"/>
            <w:tcW w:w="9132" w:type="dxa"/>
            <w:textDirection w:val="lrTb"/>
            <w:noWrap w:val="false"/>
          </w:tcPr>
          <w:p>
            <w:pPr>
              <w:jc w:val="left"/>
              <w:rPr>
                <w:rFonts w:ascii="宋体" w:hAnsi="宋体" w:cs="宋体"/>
                <w:color w:val="000000" w:themeColor="text1"/>
                <w:szCs w:val="32"/>
                <w14:textFill>
                  <w14:solidFill>
                    <w14:schemeClr w14:val="tx1"/>
                  </w14:solidFill>
                </w14:textFill>
              </w:rPr>
            </w:pPr>
            <w:r>
              <w:rPr>
                <w:rFonts w:hint="eastAsia" w:ascii="宋体" w:hAnsi="宋体" w:cs="宋体"/>
                <w:color w:val="000000" w:themeColor="text1"/>
                <w:szCs w:val="32"/>
                <w14:textFill>
                  <w14:solidFill>
                    <w14:schemeClr w14:val="tx1"/>
                  </w14:solidFill>
                </w14:textFill>
              </w:rPr>
              <w:t xml:space="preserve">验收小组（签字）：</w:t>
            </w:r>
            <w:r/>
          </w:p>
          <w:p>
            <w:pPr>
              <w:jc w:val="left"/>
              <w:rPr>
                <w:rFonts w:ascii="宋体" w:hAnsi="宋体" w:cs="宋体"/>
                <w:color w:val="000000" w:themeColor="text1"/>
                <w:szCs w:val="32"/>
                <w14:textFill>
                  <w14:solidFill>
                    <w14:schemeClr w14:val="tx1"/>
                  </w14:solidFill>
                </w14:textFill>
              </w:rPr>
            </w:pPr>
            <w:r>
              <w:rPr>
                <w:rFonts w:ascii="宋体" w:hAnsi="宋体" w:cs="宋体"/>
                <w:color w:val="000000" w:themeColor="text1"/>
                <w:szCs w:val="32"/>
                <w14:textFill>
                  <w14:solidFill>
                    <w14:schemeClr w14:val="tx1"/>
                  </w14:solidFill>
                </w14:textFill>
              </w:rPr>
            </w:r>
            <w:r/>
          </w:p>
          <w:p>
            <w:pPr>
              <w:jc w:val="left"/>
              <w:rPr>
                <w:rFonts w:ascii="宋体" w:hAnsi="宋体" w:cs="宋体"/>
                <w:color w:val="000000" w:themeColor="text1"/>
                <w:szCs w:val="32"/>
                <w14:textFill>
                  <w14:solidFill>
                    <w14:schemeClr w14:val="tx1"/>
                  </w14:solidFill>
                </w14:textFill>
              </w:rPr>
            </w:pPr>
            <w:r>
              <w:rPr>
                <w:rFonts w:ascii="宋体" w:hAnsi="宋体" w:cs="宋体"/>
                <w:color w:val="000000" w:themeColor="text1"/>
                <w:szCs w:val="32"/>
                <w14:textFill>
                  <w14:solidFill>
                    <w14:schemeClr w14:val="tx1"/>
                  </w14:solidFill>
                </w14:textFill>
              </w:rPr>
            </w:r>
            <w:r/>
          </w:p>
          <w:p>
            <w:pPr>
              <w:jc w:val="left"/>
              <w:rPr>
                <w:rFonts w:ascii="宋体" w:hAnsi="宋体" w:cs="宋体"/>
                <w:color w:val="000000" w:themeColor="text1"/>
                <w:szCs w:val="32"/>
                <w14:textFill>
                  <w14:solidFill>
                    <w14:schemeClr w14:val="tx1"/>
                  </w14:solidFill>
                </w14:textFill>
              </w:rPr>
            </w:pPr>
            <w:r>
              <w:rPr>
                <w:rFonts w:hint="eastAsia" w:ascii="宋体" w:hAnsi="宋体" w:cs="宋体"/>
                <w:color w:val="000000" w:themeColor="text1"/>
                <w:szCs w:val="32"/>
                <w14:textFill>
                  <w14:solidFill>
                    <w14:schemeClr w14:val="tx1"/>
                  </w14:solidFill>
                </w14:textFill>
              </w:rPr>
              <w:br/>
            </w:r>
            <w:r>
              <w:rPr>
                <w:rFonts w:hint="eastAsia" w:ascii="宋体" w:hAnsi="宋体" w:cs="宋体"/>
                <w:color w:val="000000" w:themeColor="text1"/>
                <w:szCs w:val="32"/>
                <w14:textFill>
                  <w14:solidFill>
                    <w14:schemeClr w14:val="tx1"/>
                  </w14:solidFill>
                </w14:textFill>
              </w:rPr>
              <w:t xml:space="preserve">　　　　　年月日</w:t>
            </w:r>
            <w:r/>
          </w:p>
        </w:tc>
      </w:tr>
      <w:tr>
        <w:trPr>
          <w:jc w:val="center"/>
          <w:trHeight w:val="567"/>
        </w:trPr>
        <w:tc>
          <w:tcPr>
            <w:gridSpan w:val="4"/>
            <w:tcW w:w="9132" w:type="dxa"/>
            <w:textDirection w:val="lrTb"/>
            <w:noWrap w:val="false"/>
          </w:tcPr>
          <w:p>
            <w:pPr>
              <w:jc w:val="left"/>
              <w:rPr>
                <w:rFonts w:ascii="宋体" w:hAnsi="宋体" w:cs="宋体"/>
                <w:color w:val="000000" w:themeColor="text1"/>
                <w:szCs w:val="32"/>
                <w14:textFill>
                  <w14:solidFill>
                    <w14:schemeClr w14:val="tx1"/>
                  </w14:solidFill>
                </w14:textFill>
              </w:rPr>
            </w:pPr>
            <w:r>
              <w:rPr>
                <w:rFonts w:hint="eastAsia" w:ascii="宋体" w:hAnsi="宋体" w:cs="宋体"/>
                <w:color w:val="000000" w:themeColor="text1"/>
                <w:szCs w:val="32"/>
                <w14:textFill>
                  <w14:solidFill>
                    <w14:schemeClr w14:val="tx1"/>
                  </w14:solidFill>
                </w14:textFill>
              </w:rPr>
              <w:t xml:space="preserve">供应商确认意见（签章）：</w:t>
            </w:r>
            <w:r/>
          </w:p>
          <w:p>
            <w:pPr>
              <w:jc w:val="left"/>
              <w:rPr>
                <w:rFonts w:ascii="宋体" w:hAnsi="宋体" w:cs="宋体"/>
                <w:color w:val="000000" w:themeColor="text1"/>
                <w:szCs w:val="32"/>
                <w14:textFill>
                  <w14:solidFill>
                    <w14:schemeClr w14:val="tx1"/>
                  </w14:solidFill>
                </w14:textFill>
              </w:rPr>
            </w:pPr>
            <w:r>
              <w:rPr>
                <w:rFonts w:ascii="宋体" w:hAnsi="宋体" w:cs="宋体"/>
                <w:color w:val="000000" w:themeColor="text1"/>
                <w:szCs w:val="32"/>
                <w14:textFill>
                  <w14:solidFill>
                    <w14:schemeClr w14:val="tx1"/>
                  </w14:solidFill>
                </w14:textFill>
              </w:rPr>
            </w:r>
            <w:r/>
          </w:p>
          <w:p>
            <w:pPr>
              <w:jc w:val="left"/>
              <w:rPr>
                <w:rFonts w:ascii="宋体" w:hAnsi="宋体" w:cs="宋体"/>
                <w:color w:val="000000" w:themeColor="text1"/>
                <w:szCs w:val="32"/>
                <w14:textFill>
                  <w14:solidFill>
                    <w14:schemeClr w14:val="tx1"/>
                  </w14:solidFill>
                </w14:textFill>
              </w:rPr>
            </w:pPr>
            <w:r>
              <w:rPr>
                <w:rFonts w:ascii="宋体" w:hAnsi="宋体" w:cs="宋体"/>
                <w:color w:val="000000" w:themeColor="text1"/>
                <w:szCs w:val="32"/>
                <w14:textFill>
                  <w14:solidFill>
                    <w14:schemeClr w14:val="tx1"/>
                  </w14:solidFill>
                </w14:textFill>
              </w:rPr>
            </w:r>
            <w:r/>
          </w:p>
          <w:p>
            <w:pPr>
              <w:jc w:val="left"/>
              <w:rPr>
                <w:rFonts w:ascii="宋体" w:hAnsi="宋体" w:cs="宋体"/>
                <w:color w:val="000000" w:themeColor="text1"/>
                <w:szCs w:val="32"/>
                <w14:textFill>
                  <w14:solidFill>
                    <w14:schemeClr w14:val="tx1"/>
                  </w14:solidFill>
                </w14:textFill>
              </w:rPr>
            </w:pPr>
            <w:r>
              <w:rPr>
                <w:rFonts w:hint="eastAsia" w:ascii="宋体" w:hAnsi="宋体" w:cs="宋体"/>
                <w:color w:val="000000" w:themeColor="text1"/>
                <w:szCs w:val="32"/>
                <w14:textFill>
                  <w14:solidFill>
                    <w14:schemeClr w14:val="tx1"/>
                  </w14:solidFill>
                </w14:textFill>
              </w:rPr>
              <w:br/>
            </w:r>
            <w:r>
              <w:rPr>
                <w:rFonts w:hint="eastAsia" w:ascii="宋体" w:hAnsi="宋体" w:cs="宋体"/>
                <w:color w:val="000000" w:themeColor="text1"/>
                <w:szCs w:val="32"/>
                <w14:textFill>
                  <w14:solidFill>
                    <w14:schemeClr w14:val="tx1"/>
                  </w14:solidFill>
                </w14:textFill>
              </w:rPr>
              <w:t xml:space="preserve">　　　　　年月日</w:t>
            </w:r>
            <w:r/>
          </w:p>
        </w:tc>
      </w:tr>
      <w:tr>
        <w:trPr>
          <w:jc w:val="center"/>
          <w:trHeight w:val="1811"/>
        </w:trPr>
        <w:tc>
          <w:tcPr>
            <w:gridSpan w:val="4"/>
            <w:tcW w:w="9132" w:type="dxa"/>
            <w:textDirection w:val="lrTb"/>
            <w:noWrap w:val="false"/>
          </w:tcPr>
          <w:p>
            <w:pPr>
              <w:jc w:val="left"/>
              <w:rPr>
                <w:rFonts w:ascii="宋体" w:hAnsi="宋体" w:cs="宋体"/>
                <w:color w:val="000000" w:themeColor="text1"/>
                <w:szCs w:val="32"/>
                <w14:textFill>
                  <w14:solidFill>
                    <w14:schemeClr w14:val="tx1"/>
                  </w14:solidFill>
                </w14:textFill>
              </w:rPr>
            </w:pPr>
            <w:r>
              <w:rPr>
                <w:rFonts w:hint="eastAsia" w:ascii="宋体" w:hAnsi="宋体" w:cs="宋体"/>
                <w:color w:val="000000" w:themeColor="text1"/>
                <w:szCs w:val="32"/>
                <w14:textFill>
                  <w14:solidFill>
                    <w14:schemeClr w14:val="tx1"/>
                  </w14:solidFill>
                </w14:textFill>
              </w:rPr>
              <w:t xml:space="preserve">采购人确认意见（签章）：</w:t>
            </w:r>
            <w:r/>
          </w:p>
          <w:p>
            <w:pPr>
              <w:jc w:val="left"/>
              <w:rPr>
                <w:rFonts w:ascii="宋体" w:hAnsi="宋体" w:cs="宋体"/>
                <w:color w:val="000000" w:themeColor="text1"/>
                <w:szCs w:val="32"/>
                <w14:textFill>
                  <w14:solidFill>
                    <w14:schemeClr w14:val="tx1"/>
                  </w14:solidFill>
                </w14:textFill>
              </w:rPr>
            </w:pPr>
            <w:r>
              <w:rPr>
                <w:rFonts w:ascii="宋体" w:hAnsi="宋体" w:cs="宋体"/>
                <w:color w:val="000000" w:themeColor="text1"/>
                <w:szCs w:val="32"/>
                <w14:textFill>
                  <w14:solidFill>
                    <w14:schemeClr w14:val="tx1"/>
                  </w14:solidFill>
                </w14:textFill>
              </w:rPr>
            </w:r>
            <w:r/>
          </w:p>
          <w:p>
            <w:pPr>
              <w:jc w:val="left"/>
              <w:rPr>
                <w:rFonts w:ascii="宋体" w:hAnsi="宋体" w:cs="宋体"/>
                <w:color w:val="000000" w:themeColor="text1"/>
                <w:szCs w:val="32"/>
                <w14:textFill>
                  <w14:solidFill>
                    <w14:schemeClr w14:val="tx1"/>
                  </w14:solidFill>
                </w14:textFill>
              </w:rPr>
            </w:pPr>
            <w:r>
              <w:rPr>
                <w:rFonts w:ascii="宋体" w:hAnsi="宋体" w:cs="宋体"/>
                <w:color w:val="000000" w:themeColor="text1"/>
                <w:szCs w:val="32"/>
                <w14:textFill>
                  <w14:solidFill>
                    <w14:schemeClr w14:val="tx1"/>
                  </w14:solidFill>
                </w14:textFill>
              </w:rPr>
            </w:r>
            <w:r/>
          </w:p>
          <w:p>
            <w:pPr>
              <w:jc w:val="left"/>
              <w:rPr>
                <w:rFonts w:ascii="宋体" w:hAnsi="宋体" w:cs="宋体"/>
                <w:color w:val="000000" w:themeColor="text1"/>
                <w:szCs w:val="32"/>
                <w14:textFill>
                  <w14:solidFill>
                    <w14:schemeClr w14:val="tx1"/>
                  </w14:solidFill>
                </w14:textFill>
              </w:rPr>
            </w:pPr>
            <w:r>
              <w:rPr>
                <w:rFonts w:hint="eastAsia" w:ascii="宋体" w:hAnsi="宋体" w:cs="宋体"/>
                <w:color w:val="000000" w:themeColor="text1"/>
                <w:szCs w:val="32"/>
                <w14:textFill>
                  <w14:solidFill>
                    <w14:schemeClr w14:val="tx1"/>
                  </w14:solidFill>
                </w14:textFill>
              </w:rPr>
              <w:t xml:space="preserve">　　</w:t>
            </w:r>
            <w:r>
              <w:rPr>
                <w:rFonts w:hint="eastAsia" w:ascii="宋体" w:hAnsi="宋体" w:cs="宋体"/>
                <w:color w:val="000000" w:themeColor="text1"/>
                <w:szCs w:val="32"/>
                <w14:textFill>
                  <w14:solidFill>
                    <w14:schemeClr w14:val="tx1"/>
                  </w14:solidFill>
                </w14:textFill>
              </w:rPr>
              <w:br/>
            </w:r>
            <w:r>
              <w:rPr>
                <w:rFonts w:hint="eastAsia" w:ascii="宋体" w:hAnsi="宋体" w:cs="宋体"/>
                <w:color w:val="000000" w:themeColor="text1"/>
                <w:szCs w:val="32"/>
                <w14:textFill>
                  <w14:solidFill>
                    <w14:schemeClr w14:val="tx1"/>
                  </w14:solidFill>
                </w14:textFill>
              </w:rPr>
              <w:t xml:space="preserve">　　　　　年月日</w:t>
            </w:r>
            <w:r/>
          </w:p>
        </w:tc>
      </w:tr>
    </w:tbl>
    <w:p>
      <w:pPr>
        <w:pStyle w:val="671"/>
        <w:ind w:firstLine="480"/>
        <w:jc w:val="both"/>
        <w:spacing w:before="120" w:beforeAutospacing="0" w:after="120" w:afterAutospacing="0" w:line="0" w:lineRule="atLeast"/>
        <w:rPr>
          <w:rFonts w:ascii="宋体" w:hAnsi="宋体" w:cs="宋体"/>
          <w:color w:val="000000"/>
          <w:szCs w:val="24"/>
        </w:rPr>
      </w:pPr>
      <w:r>
        <w:rPr>
          <w:rFonts w:ascii="宋体" w:hAnsi="宋体" w:cs="宋体"/>
          <w:color w:val="000000"/>
          <w:szCs w:val="24"/>
        </w:rPr>
      </w:r>
      <w:r/>
    </w:p>
    <w:p>
      <w:pPr>
        <w:pStyle w:val="671"/>
        <w:ind w:firstLine="480"/>
        <w:jc w:val="both"/>
        <w:spacing w:before="120" w:beforeAutospacing="0" w:after="120" w:afterAutospacing="0" w:line="0" w:lineRule="atLeast"/>
        <w:rPr>
          <w:rFonts w:ascii="宋体" w:hAnsi="宋体" w:cs="宋体"/>
          <w:color w:val="000000"/>
          <w:szCs w:val="24"/>
        </w:rPr>
      </w:pPr>
      <w:r>
        <w:rPr>
          <w:rFonts w:ascii="宋体" w:hAnsi="宋体" w:cs="宋体"/>
          <w:color w:val="000000"/>
          <w:szCs w:val="24"/>
        </w:rPr>
      </w:r>
      <w:r/>
    </w:p>
    <w:p>
      <w:pPr>
        <w:rPr>
          <w:rFonts w:ascii="宋体" w:hAnsi="宋体" w:cs="宋体"/>
          <w:color w:val="000000"/>
          <w:szCs w:val="24"/>
        </w:rPr>
      </w:pPr>
      <w:r>
        <w:rPr>
          <w:rFonts w:ascii="宋体" w:hAnsi="宋体" w:cs="宋体"/>
          <w:color w:val="000000"/>
          <w:szCs w:val="24"/>
        </w:rPr>
        <w:br w:type="page" w:clear="all"/>
      </w:r>
      <w:r/>
    </w:p>
    <w:p>
      <w:pPr>
        <w:jc w:val="center"/>
        <w:keepLines w:val="0"/>
        <w:keepNext/>
        <w:pageBreakBefore w:val="0"/>
        <w:spacing w:line="360" w:lineRule="auto"/>
        <w:widowControl w:val="off"/>
        <w:rPr>
          <w:rFonts w:hint="eastAsia" w:ascii="宋体" w:hAnsi="宋体" w:eastAsia="宋体" w:cs="宋体"/>
          <w:b/>
          <w:bCs/>
          <w:sz w:val="24"/>
          <w:szCs w:val="24"/>
          <w:highlight w:val="none"/>
        </w:rPr>
      </w:pPr>
      <w:r/>
      <w:bookmarkStart w:id="85" w:name="OLE_LINK15"/>
      <w:r>
        <w:rPr>
          <w:rFonts w:hint="eastAsia" w:ascii="宋体" w:hAnsi="宋体" w:cs="宋体"/>
          <w:color w:val="000000"/>
          <w:sz w:val="44"/>
          <w:szCs w:val="44"/>
        </w:rPr>
        <w:t xml:space="preserve">第</w:t>
      </w:r>
      <w:r>
        <w:rPr>
          <w:rFonts w:hint="eastAsia" w:ascii="宋体" w:hAnsi="宋体" w:cs="宋体"/>
          <w:color w:val="000000"/>
          <w:sz w:val="44"/>
          <w:szCs w:val="44"/>
          <w:lang w:val="en-US" w:eastAsia="zh-CN"/>
        </w:rPr>
        <w:t xml:space="preserve">四</w:t>
      </w:r>
      <w:r>
        <w:rPr>
          <w:rFonts w:hint="eastAsia" w:ascii="宋体" w:hAnsi="宋体" w:cs="宋体"/>
          <w:color w:val="000000"/>
          <w:sz w:val="44"/>
          <w:szCs w:val="44"/>
        </w:rPr>
        <w:t xml:space="preserve">章项目需求</w:t>
      </w:r>
      <w:r/>
    </w:p>
    <w:p>
      <w:pPr>
        <w:ind w:firstLine="482"/>
        <w:jc w:val="left"/>
        <w:keepLines w:val="0"/>
        <w:keepNext w:val="0"/>
        <w:pageBreakBefore w:val="0"/>
        <w:spacing w:line="336" w:lineRule="auto"/>
        <w:widowControl/>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一、项目概况：</w:t>
      </w:r>
      <w:r/>
    </w:p>
    <w:p>
      <w:pPr>
        <w:ind w:firstLine="480"/>
        <w:jc w:val="left"/>
        <w:keepLines w:val="0"/>
        <w:keepNext w:val="0"/>
        <w:pageBreakBefore w:val="0"/>
        <w:spacing w:line="336"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w:t>
      </w:r>
      <w:r>
        <w:rPr>
          <w:rFonts w:hint="eastAsia" w:ascii="宋体" w:hAnsi="宋体" w:eastAsia="宋体" w:cs="宋体"/>
          <w:color w:val="000000"/>
          <w:sz w:val="24"/>
          <w:szCs w:val="24"/>
          <w:lang w:eastAsia="zh-CN"/>
        </w:rPr>
        <w:t xml:space="preserve">盐城市大丰人民医院医疗废弃物无害化处置项目</w:t>
      </w:r>
      <w:r>
        <w:rPr>
          <w:rFonts w:hint="eastAsia" w:ascii="宋体" w:hAnsi="宋体" w:eastAsia="宋体" w:cs="宋体"/>
          <w:sz w:val="24"/>
          <w:szCs w:val="24"/>
          <w:highlight w:val="none"/>
        </w:rPr>
        <w:t xml:space="preserve">，主要内容包含全院医疗废物(感染性、损伤性、病理性、化学性、药物性及残肢死胎、污泥、废液等）进行收集、转运、处置，防止医疗废物污染环境。</w:t>
      </w:r>
      <w:r/>
    </w:p>
    <w:p>
      <w:pPr>
        <w:ind w:left="0" w:firstLine="480"/>
        <w:jc w:val="left"/>
        <w:keepLines w:val="0"/>
        <w:keepNext w:val="0"/>
        <w:pageBreakBefore w:val="0"/>
        <w:spacing w:line="336" w:lineRule="auto"/>
        <w:widowControl/>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1.2服务期：一年。</w:t>
      </w:r>
      <w:r/>
    </w:p>
    <w:p>
      <w:pPr>
        <w:ind w:firstLine="482"/>
        <w:jc w:val="left"/>
        <w:keepLines w:val="0"/>
        <w:keepNext w:val="0"/>
        <w:pageBreakBefore w:val="0"/>
        <w:spacing w:line="336" w:lineRule="auto"/>
        <w:widowControl/>
        <w:rPr>
          <w:rFonts w:hint="eastAsia" w:ascii="宋体" w:hAnsi="宋体" w:eastAsia="宋体" w:cs="宋体"/>
          <w:b/>
          <w:bCs/>
          <w:i w:val="0"/>
          <w:iCs w:val="0"/>
          <w:sz w:val="24"/>
          <w:szCs w:val="24"/>
          <w:highlight w:val="none"/>
          <w:u w:val="none"/>
        </w:rPr>
      </w:pPr>
      <w:r>
        <w:rPr>
          <w:rFonts w:hint="eastAsia" w:ascii="宋体" w:hAnsi="宋体" w:eastAsia="宋体" w:cs="宋体"/>
          <w:b/>
          <w:bCs/>
          <w:i w:val="0"/>
          <w:iCs w:val="0"/>
          <w:sz w:val="24"/>
          <w:szCs w:val="24"/>
          <w:highlight w:val="none"/>
          <w:u w:val="none"/>
        </w:rPr>
        <w:t xml:space="preserve">二、</w:t>
      </w:r>
      <w:r>
        <w:rPr>
          <w:rFonts w:hint="eastAsia" w:ascii="宋体" w:hAnsi="宋体" w:eastAsia="宋体" w:cs="宋体"/>
          <w:b/>
          <w:bCs/>
          <w:i w:val="0"/>
          <w:iCs w:val="0"/>
          <w:color w:val="000000"/>
          <w:sz w:val="24"/>
          <w:szCs w:val="24"/>
          <w:highlight w:val="none"/>
          <w:u w:val="none"/>
          <w:lang w:val="en-US" w:eastAsia="zh-CN" w:bidi="ar"/>
        </w:rPr>
        <w:t xml:space="preserve">集中处置要求</w:t>
      </w:r>
      <w:r>
        <w:rPr>
          <w:rFonts w:hint="eastAsia" w:ascii="宋体" w:hAnsi="宋体" w:eastAsia="宋体" w:cs="宋体"/>
          <w:b/>
          <w:bCs/>
          <w:i w:val="0"/>
          <w:iCs w:val="0"/>
          <w:sz w:val="24"/>
          <w:szCs w:val="24"/>
          <w:highlight w:val="none"/>
          <w:u w:val="none"/>
        </w:rPr>
        <w:t xml:space="preserve">：</w:t>
      </w:r>
      <w:r/>
    </w:p>
    <w:p>
      <w:pPr>
        <w:ind w:left="0" w:firstLine="480"/>
        <w:jc w:val="left"/>
        <w:keepLines w:val="0"/>
        <w:keepNext w:val="0"/>
        <w:pageBreakBefore w:val="0"/>
        <w:spacing w:line="336" w:lineRule="auto"/>
        <w:widowControl/>
        <w:tabs>
          <w:tab w:val="left" w:pos="900" w:leader="none"/>
        </w:tabs>
        <w:rPr>
          <w:rFonts w:hint="eastAsia" w:ascii="宋体" w:hAnsi="宋体" w:eastAsia="宋体" w:cs="宋体"/>
          <w:sz w:val="24"/>
          <w:szCs w:val="24"/>
          <w:highlight w:val="white"/>
        </w:rPr>
      </w:pPr>
      <w:r>
        <w:rPr>
          <w:rFonts w:hint="eastAsia" w:ascii="宋体" w:hAnsi="宋体" w:eastAsia="宋体" w:cs="宋体"/>
          <w:sz w:val="24"/>
          <w:szCs w:val="24"/>
          <w:highlight w:val="none"/>
        </w:rPr>
        <w:t xml:space="preserve">1.医废处理单位应定期对工作人员进行医疗废物管理相关法律、专业技术、安全防护以及紧急处理等知</w:t>
      </w:r>
      <w:r>
        <w:rPr>
          <w:rFonts w:hint="eastAsia" w:ascii="宋体" w:hAnsi="宋体" w:eastAsia="宋体" w:cs="宋体"/>
          <w:sz w:val="24"/>
          <w:szCs w:val="24"/>
          <w:highlight w:val="white"/>
        </w:rPr>
        <w:t xml:space="preserve">识的培训；</w:t>
      </w:r>
      <w:r/>
    </w:p>
    <w:p>
      <w:pPr>
        <w:ind w:firstLine="480"/>
        <w:jc w:val="left"/>
        <w:keepLines w:val="0"/>
        <w:keepNext w:val="0"/>
        <w:pageBreakBefore w:val="0"/>
        <w:spacing w:line="336" w:lineRule="auto"/>
        <w:widowControl/>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2.医废处理单位工作人员应统一着装并采取相应防护措施；</w:t>
      </w:r>
      <w:r/>
    </w:p>
    <w:p>
      <w:pPr>
        <w:ind w:firstLine="480"/>
        <w:jc w:val="left"/>
        <w:keepLines w:val="0"/>
        <w:keepNext w:val="0"/>
        <w:pageBreakBefore w:val="0"/>
        <w:spacing w:line="336" w:lineRule="auto"/>
        <w:widowControl/>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3.医疗废物运送频次不得少于每天1次，有特殊情况的，接到医院通知后应及时增加运送频次，如因未及时运走医疗废弃物导致医疗处理站废物暂存超负荷，影响医院运行的，一切责任和损失均由医废处理单位承担。</w:t>
      </w:r>
      <w:r/>
    </w:p>
    <w:p>
      <w:pPr>
        <w:ind w:firstLine="480"/>
        <w:jc w:val="left"/>
        <w:keepLines w:val="0"/>
        <w:keepNext w:val="0"/>
        <w:pageBreakBefore w:val="0"/>
        <w:spacing w:line="336" w:lineRule="auto"/>
        <w:widowControl/>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4.医疗废物运送人员在接收医疗废物时，应对移交的医疗废物进行核实，经核实无误后签收《危险废物转移联单》(医疗废物专用)；</w:t>
      </w:r>
      <w:r/>
    </w:p>
    <w:p>
      <w:pPr>
        <w:ind w:firstLine="480"/>
        <w:jc w:val="left"/>
        <w:keepLines w:val="0"/>
        <w:keepNext w:val="0"/>
        <w:pageBreakBefore w:val="0"/>
        <w:spacing w:line="336" w:lineRule="auto"/>
        <w:widowControl/>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5.医废处理单位按照《规范》要求，在转运</w:t>
      </w:r>
      <w:r>
        <w:rPr>
          <w:rFonts w:hint="eastAsia" w:ascii="宋体" w:hAnsi="宋体" w:eastAsia="宋体" w:cs="宋体"/>
          <w:sz w:val="24"/>
          <w:szCs w:val="24"/>
          <w:highlight w:val="white"/>
          <w:lang w:eastAsia="zh-CN"/>
        </w:rPr>
        <w:t xml:space="preserve">、</w:t>
      </w:r>
      <w:r>
        <w:rPr>
          <w:rFonts w:hint="eastAsia" w:ascii="宋体" w:hAnsi="宋体" w:eastAsia="宋体" w:cs="宋体"/>
          <w:sz w:val="24"/>
          <w:szCs w:val="24"/>
          <w:highlight w:val="white"/>
          <w:lang w:val="en-US" w:eastAsia="zh-CN"/>
        </w:rPr>
        <w:t xml:space="preserve">接收</w:t>
      </w:r>
      <w:r>
        <w:rPr>
          <w:rFonts w:hint="eastAsia" w:ascii="宋体" w:hAnsi="宋体" w:eastAsia="宋体" w:cs="宋体"/>
          <w:sz w:val="24"/>
          <w:szCs w:val="24"/>
          <w:highlight w:val="white"/>
        </w:rPr>
        <w:t xml:space="preserve">医疗废物过程中指派专人负责，将医院已经包装好的医疗废物安全运达接收地点；</w:t>
      </w:r>
      <w:r/>
    </w:p>
    <w:p>
      <w:pPr>
        <w:ind w:firstLine="480"/>
        <w:jc w:val="left"/>
        <w:keepLines w:val="0"/>
        <w:keepNext w:val="0"/>
        <w:pageBreakBefore w:val="0"/>
        <w:spacing w:line="336" w:lineRule="auto"/>
        <w:widowControl/>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6.根据《医疗废物管理条例》和《医疗废物集中处置技术规范》对接收的医疗废物进行无害化处置，如因未按相应条例和规范要求妥善处理医废废弃物被相关部门查处的，一切责任和损失均由医废处理单位承担，医院有权无条件解除合同。  </w:t>
      </w:r>
      <w:r/>
    </w:p>
    <w:p>
      <w:pPr>
        <w:ind w:firstLine="480"/>
        <w:jc w:val="left"/>
        <w:keepLines w:val="0"/>
        <w:keepNext w:val="0"/>
        <w:pageBreakBefore w:val="0"/>
        <w:spacing w:line="336" w:lineRule="auto"/>
        <w:widowControl/>
        <w:rPr>
          <w:rFonts w:hint="eastAsia" w:ascii="宋体" w:hAnsi="宋体" w:eastAsia="宋体" w:cs="宋体"/>
          <w:sz w:val="24"/>
          <w:szCs w:val="24"/>
          <w:highlight w:val="white"/>
        </w:rPr>
      </w:pPr>
      <w:r>
        <w:rPr>
          <w:rFonts w:hint="eastAsia" w:ascii="宋体" w:hAnsi="宋体" w:eastAsia="宋体" w:cs="宋体"/>
          <w:sz w:val="24"/>
          <w:szCs w:val="24"/>
          <w:highlight w:val="white"/>
          <w:lang w:val="en-US" w:eastAsia="zh-CN"/>
        </w:rPr>
        <w:t xml:space="preserve">7.</w:t>
      </w:r>
      <w:r>
        <w:rPr>
          <w:rFonts w:hint="eastAsia" w:ascii="宋体" w:hAnsi="宋体" w:eastAsia="宋体" w:cs="宋体"/>
          <w:sz w:val="24"/>
          <w:szCs w:val="24"/>
          <w:highlight w:val="white"/>
        </w:rPr>
        <w:t xml:space="preserve">人员配备要求：</w:t>
      </w:r>
      <w:r/>
    </w:p>
    <w:p>
      <w:pPr>
        <w:ind w:firstLine="480"/>
        <w:jc w:val="left"/>
        <w:keepLines w:val="0"/>
        <w:keepNext w:val="0"/>
        <w:pageBreakBefore w:val="0"/>
        <w:spacing w:line="336" w:lineRule="auto"/>
        <w:widowControl/>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①工作人员需经过专业培训，熟悉医疗废物分类、处置流程及院感知识。</w:t>
      </w:r>
      <w:r/>
    </w:p>
    <w:p>
      <w:pPr>
        <w:ind w:firstLine="480"/>
        <w:jc w:val="left"/>
        <w:keepLines w:val="0"/>
        <w:keepNext w:val="0"/>
        <w:pageBreakBefore w:val="0"/>
        <w:spacing w:line="336" w:lineRule="auto"/>
        <w:widowControl/>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②配备专职管理人员，负责与医院</w:t>
      </w:r>
      <w:r>
        <w:rPr>
          <w:rFonts w:hint="eastAsia" w:ascii="宋体" w:hAnsi="宋体" w:eastAsia="宋体" w:cs="宋体"/>
          <w:sz w:val="24"/>
          <w:szCs w:val="24"/>
          <w:highlight w:val="white"/>
          <w:lang w:val="en-US" w:eastAsia="zh-CN"/>
        </w:rPr>
        <w:t xml:space="preserve">归口科室</w:t>
      </w:r>
      <w:r>
        <w:rPr>
          <w:rFonts w:hint="eastAsia" w:ascii="宋体" w:hAnsi="宋体" w:eastAsia="宋体" w:cs="宋体"/>
          <w:sz w:val="24"/>
          <w:szCs w:val="24"/>
          <w:highlight w:val="white"/>
        </w:rPr>
        <w:t xml:space="preserve">协调</w:t>
      </w:r>
      <w:r>
        <w:rPr>
          <w:rFonts w:hint="eastAsia" w:ascii="宋体" w:hAnsi="宋体" w:eastAsia="宋体" w:cs="宋体"/>
          <w:sz w:val="24"/>
          <w:szCs w:val="24"/>
          <w:highlight w:val="white"/>
          <w:lang w:eastAsia="zh-CN"/>
        </w:rPr>
        <w:t xml:space="preserve">、</w:t>
      </w:r>
      <w:r>
        <w:rPr>
          <w:rFonts w:hint="eastAsia" w:ascii="宋体" w:hAnsi="宋体" w:eastAsia="宋体" w:cs="宋体"/>
          <w:sz w:val="24"/>
          <w:szCs w:val="24"/>
          <w:highlight w:val="white"/>
          <w:lang w:val="en-US" w:eastAsia="zh-CN"/>
        </w:rPr>
        <w:t xml:space="preserve">处理</w:t>
      </w:r>
      <w:r>
        <w:rPr>
          <w:rFonts w:hint="eastAsia" w:ascii="宋体" w:hAnsi="宋体" w:eastAsia="宋体" w:cs="宋体"/>
          <w:sz w:val="24"/>
          <w:szCs w:val="24"/>
          <w:highlight w:val="white"/>
        </w:rPr>
        <w:t xml:space="preserve">日常</w:t>
      </w:r>
      <w:r>
        <w:rPr>
          <w:rFonts w:hint="eastAsia" w:ascii="宋体" w:hAnsi="宋体" w:eastAsia="宋体" w:cs="宋体"/>
          <w:sz w:val="24"/>
          <w:szCs w:val="24"/>
          <w:highlight w:val="white"/>
          <w:lang w:val="en-US" w:eastAsia="zh-CN"/>
        </w:rPr>
        <w:t xml:space="preserve">事务</w:t>
      </w:r>
      <w:r>
        <w:rPr>
          <w:rFonts w:hint="eastAsia" w:ascii="宋体" w:hAnsi="宋体" w:eastAsia="宋体" w:cs="宋体"/>
          <w:sz w:val="24"/>
          <w:szCs w:val="24"/>
          <w:highlight w:val="white"/>
        </w:rPr>
        <w:t xml:space="preserve">。</w:t>
      </w:r>
      <w:r/>
    </w:p>
    <w:p>
      <w:pPr>
        <w:ind w:firstLine="480"/>
        <w:jc w:val="left"/>
        <w:keepLines w:val="0"/>
        <w:keepNext w:val="0"/>
        <w:pageBreakBefore w:val="0"/>
        <w:spacing w:line="336" w:lineRule="auto"/>
        <w:widowControl/>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③医疗废物处置人员需定期接种疫苗防护。</w:t>
      </w:r>
      <w:r/>
    </w:p>
    <w:p>
      <w:pPr>
        <w:ind w:firstLine="480"/>
        <w:jc w:val="left"/>
        <w:keepLines w:val="0"/>
        <w:keepNext w:val="0"/>
        <w:pageBreakBefore w:val="0"/>
        <w:spacing w:line="336" w:lineRule="auto"/>
        <w:widowControl/>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④医疗废弃物运送和处置人员，因其工作直接接触具有潜在感染风险的医疗废物，每年必须进行体检。只有体检合格的人员，方可继续从事该岗位工作。​</w:t>
      </w:r>
      <w:r/>
    </w:p>
    <w:p>
      <w:pPr>
        <w:ind w:firstLine="480"/>
        <w:jc w:val="left"/>
        <w:keepLines w:val="0"/>
        <w:keepNext w:val="0"/>
        <w:pageBreakBefore w:val="0"/>
        <w:spacing w:line="336" w:lineRule="auto"/>
        <w:widowControl/>
        <w:rPr>
          <w:rFonts w:hint="eastAsia" w:ascii="宋体" w:hAnsi="宋体" w:eastAsia="宋体" w:cs="宋体"/>
          <w:sz w:val="24"/>
          <w:szCs w:val="24"/>
          <w:highlight w:val="white"/>
        </w:rPr>
      </w:pPr>
      <w:r>
        <w:rPr>
          <w:rFonts w:hint="eastAsia" w:ascii="宋体" w:hAnsi="宋体" w:eastAsia="宋体" w:cs="宋体"/>
          <w:sz w:val="24"/>
          <w:szCs w:val="24"/>
          <w:highlight w:val="white"/>
          <w:lang w:val="en-US" w:eastAsia="zh-CN"/>
        </w:rPr>
        <w:t xml:space="preserve">8.</w:t>
      </w:r>
      <w:r>
        <w:rPr>
          <w:rFonts w:hint="eastAsia" w:ascii="宋体" w:hAnsi="宋体" w:eastAsia="宋体" w:cs="宋体"/>
          <w:sz w:val="24"/>
          <w:szCs w:val="24"/>
          <w:highlight w:val="white"/>
        </w:rPr>
        <w:t xml:space="preserve">防护要求：配备必要的防护用品（如手套、口罩、防护服等）。</w:t>
      </w:r>
      <w:r/>
    </w:p>
    <w:p>
      <w:pPr>
        <w:ind w:firstLine="480"/>
        <w:jc w:val="left"/>
        <w:keepLines w:val="0"/>
        <w:keepNext w:val="0"/>
        <w:pageBreakBefore w:val="0"/>
        <w:spacing w:line="336" w:lineRule="auto"/>
        <w:widowControl/>
        <w:rPr>
          <w:rFonts w:hint="eastAsia" w:ascii="宋体" w:hAnsi="宋体" w:eastAsia="宋体" w:cs="宋体"/>
          <w:sz w:val="24"/>
          <w:szCs w:val="24"/>
          <w:highlight w:val="white"/>
        </w:rPr>
      </w:pPr>
      <w:r>
        <w:rPr>
          <w:rFonts w:hint="eastAsia" w:ascii="宋体" w:hAnsi="宋体" w:eastAsia="宋体" w:cs="宋体"/>
          <w:sz w:val="24"/>
          <w:szCs w:val="24"/>
          <w:highlight w:val="white"/>
          <w:lang w:val="en-US" w:eastAsia="zh-CN"/>
        </w:rPr>
        <w:t xml:space="preserve">9.</w:t>
      </w:r>
      <w:r>
        <w:rPr>
          <w:rFonts w:hint="eastAsia" w:ascii="宋体" w:hAnsi="宋体" w:eastAsia="宋体" w:cs="宋体"/>
          <w:sz w:val="24"/>
          <w:szCs w:val="24"/>
          <w:highlight w:val="white"/>
        </w:rPr>
        <w:t xml:space="preserve">应急预案处理要求</w:t>
      </w:r>
      <w:r/>
    </w:p>
    <w:p>
      <w:pPr>
        <w:ind w:firstLine="480"/>
        <w:jc w:val="left"/>
        <w:keepLines w:val="0"/>
        <w:keepNext w:val="0"/>
        <w:pageBreakBefore w:val="0"/>
        <w:spacing w:line="336" w:lineRule="auto"/>
        <w:widowControl/>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医废处理单位需针对本项目制定医疗废物无害化处置应急预案措施，该措施需具有极强的针对性，能应对医疗废物收集、运输、处置过程中可能出现的各类突发情况，如运输车辆故障、医疗废物泄露、火灾、人员感染等。</w:t>
      </w:r>
      <w:r/>
    </w:p>
    <w:p>
      <w:pPr>
        <w:ind w:firstLine="480"/>
        <w:jc w:val="left"/>
        <w:keepLines w:val="0"/>
        <w:keepNext w:val="0"/>
        <w:pageBreakBefore w:val="0"/>
        <w:spacing w:line="336" w:lineRule="auto"/>
        <w:widowControl/>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发生医疗废物泄漏时，立即停止收集作业，用吸水材料覆盖泄漏物，再用含氯消毒剂（2000mg/L）喷洒消毒（作用时间≥30分钟），清理后的废物按原类别重新包装，污染区域用消毒剂反复擦拭 2 次，处理过程全程记录，上报医院</w:t>
      </w:r>
      <w:r>
        <w:rPr>
          <w:rFonts w:hint="eastAsia" w:ascii="宋体" w:hAnsi="宋体" w:eastAsia="宋体" w:cs="宋体"/>
          <w:sz w:val="24"/>
          <w:szCs w:val="24"/>
          <w:highlight w:val="white"/>
          <w:lang w:val="en-US" w:eastAsia="zh-CN"/>
        </w:rPr>
        <w:t xml:space="preserve">归口科室</w:t>
      </w:r>
      <w:r>
        <w:rPr>
          <w:rFonts w:hint="eastAsia" w:ascii="宋体" w:hAnsi="宋体" w:eastAsia="宋体" w:cs="宋体"/>
          <w:sz w:val="24"/>
          <w:szCs w:val="24"/>
          <w:highlight w:val="white"/>
        </w:rPr>
        <w:t xml:space="preserve">。</w:t>
      </w:r>
      <w:r/>
    </w:p>
    <w:p>
      <w:pPr>
        <w:ind w:firstLine="482"/>
        <w:jc w:val="left"/>
        <w:keepLines w:val="0"/>
        <w:keepNext w:val="0"/>
        <w:pageBreakBefore w:val="0"/>
        <w:spacing w:line="336" w:lineRule="auto"/>
        <w:widowControl/>
        <w:rPr>
          <w:rFonts w:hint="eastAsia" w:ascii="宋体" w:hAnsi="宋体" w:eastAsia="宋体" w:cs="宋体"/>
          <w:b/>
          <w:bCs/>
          <w:i w:val="0"/>
          <w:iCs w:val="0"/>
          <w:sz w:val="24"/>
          <w:szCs w:val="24"/>
          <w:u w:val="none"/>
        </w:rPr>
      </w:pPr>
      <w:r>
        <w:rPr>
          <w:rFonts w:hint="eastAsia" w:ascii="宋体" w:hAnsi="宋体" w:eastAsia="宋体" w:cs="宋体"/>
          <w:b/>
          <w:bCs/>
          <w:i w:val="0"/>
          <w:iCs w:val="0"/>
          <w:sz w:val="24"/>
          <w:szCs w:val="24"/>
          <w:u w:val="none"/>
          <w:lang w:val="en-US" w:eastAsia="zh-CN"/>
        </w:rPr>
        <w:t xml:space="preserve">三</w:t>
      </w:r>
      <w:r>
        <w:rPr>
          <w:rFonts w:hint="eastAsia" w:ascii="宋体" w:hAnsi="宋体" w:eastAsia="宋体" w:cs="宋体"/>
          <w:b/>
          <w:bCs/>
          <w:i w:val="0"/>
          <w:iCs w:val="0"/>
          <w:sz w:val="24"/>
          <w:szCs w:val="24"/>
          <w:u w:val="none"/>
        </w:rPr>
        <w:t xml:space="preserve">、</w:t>
      </w:r>
      <w:r>
        <w:rPr>
          <w:rFonts w:hint="eastAsia" w:ascii="宋体" w:hAnsi="宋体" w:eastAsia="宋体" w:cs="宋体"/>
          <w:b/>
          <w:bCs/>
          <w:i w:val="0"/>
          <w:iCs w:val="0"/>
          <w:color w:val="000000"/>
          <w:sz w:val="24"/>
          <w:szCs w:val="24"/>
          <w:highlight w:val="none"/>
          <w:u w:val="none"/>
          <w:lang w:val="en-US" w:eastAsia="zh-CN" w:bidi="ar"/>
        </w:rPr>
        <w:t xml:space="preserve">原位技术处置要求</w:t>
      </w:r>
      <w:r>
        <w:rPr>
          <w:rFonts w:hint="eastAsia" w:ascii="宋体" w:hAnsi="宋体" w:eastAsia="宋体" w:cs="宋体"/>
          <w:b/>
          <w:bCs/>
          <w:i w:val="0"/>
          <w:iCs w:val="0"/>
          <w:sz w:val="24"/>
          <w:szCs w:val="24"/>
          <w:u w:val="none"/>
        </w:rPr>
        <w:t xml:space="preserve">：</w:t>
      </w:r>
      <w:r/>
    </w:p>
    <w:p>
      <w:pPr>
        <w:ind w:firstLine="480"/>
        <w:jc w:val="left"/>
        <w:keepLines w:val="0"/>
        <w:keepNext w:val="0"/>
        <w:pageBreakBefore w:val="0"/>
        <w:spacing w:line="336" w:lineRule="auto"/>
        <w:widowControl/>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（一）</w:t>
      </w:r>
      <w:r>
        <w:rPr>
          <w:rFonts w:hint="eastAsia" w:ascii="宋体" w:hAnsi="宋体" w:eastAsia="宋体" w:cs="宋体"/>
          <w:sz w:val="24"/>
          <w:szCs w:val="24"/>
          <w:highlight w:val="white"/>
          <w:lang w:val="en-US" w:eastAsia="zh-CN"/>
        </w:rPr>
        <w:t xml:space="preserve">处理</w:t>
      </w:r>
      <w:r>
        <w:rPr>
          <w:rFonts w:hint="eastAsia" w:ascii="宋体" w:hAnsi="宋体" w:eastAsia="宋体" w:cs="宋体"/>
          <w:sz w:val="24"/>
          <w:szCs w:val="24"/>
          <w:highlight w:val="white"/>
        </w:rPr>
        <w:t xml:space="preserve">要求</w:t>
      </w:r>
      <w:r/>
    </w:p>
    <w:p>
      <w:pPr>
        <w:ind w:firstLine="480"/>
        <w:jc w:val="left"/>
        <w:keepLines w:val="0"/>
        <w:keepNext w:val="0"/>
        <w:pageBreakBefore w:val="0"/>
        <w:spacing w:line="336" w:lineRule="auto"/>
        <w:widowControl/>
        <w:rPr>
          <w:rFonts w:hint="eastAsia" w:ascii="宋体" w:hAnsi="宋体" w:eastAsia="宋体" w:cs="宋体"/>
          <w:sz w:val="24"/>
          <w:szCs w:val="24"/>
          <w:highlight w:val="white"/>
          <w:lang w:eastAsia="zh-CN"/>
        </w:rPr>
      </w:pPr>
      <w:r>
        <w:rPr>
          <w:rFonts w:hint="eastAsia" w:ascii="宋体" w:hAnsi="宋体" w:eastAsia="宋体" w:cs="宋体"/>
          <w:sz w:val="24"/>
          <w:szCs w:val="24"/>
          <w:highlight w:val="white"/>
          <w:lang w:val="en-US" w:eastAsia="zh-CN"/>
        </w:rPr>
        <w:t xml:space="preserve">1）</w:t>
      </w:r>
      <w:r>
        <w:rPr>
          <w:rFonts w:hint="eastAsia" w:ascii="宋体" w:hAnsi="宋体" w:eastAsia="宋体" w:cs="宋体"/>
          <w:sz w:val="24"/>
          <w:szCs w:val="24"/>
          <w:highlight w:val="white"/>
          <w:lang w:eastAsia="zh-CN"/>
        </w:rPr>
        <w:t xml:space="preserve">原位无害化</w:t>
      </w:r>
      <w:r>
        <w:rPr>
          <w:rFonts w:hint="eastAsia" w:ascii="宋体" w:hAnsi="宋体" w:eastAsia="宋体" w:cs="宋体"/>
          <w:sz w:val="24"/>
          <w:szCs w:val="24"/>
          <w:highlight w:val="white"/>
          <w:lang w:val="en-US" w:eastAsia="zh-CN"/>
        </w:rPr>
        <w:t xml:space="preserve">处理</w:t>
      </w:r>
      <w:r>
        <w:rPr>
          <w:rFonts w:hint="eastAsia" w:ascii="宋体" w:hAnsi="宋体" w:eastAsia="宋体" w:cs="宋体"/>
          <w:sz w:val="24"/>
          <w:szCs w:val="24"/>
          <w:highlight w:val="white"/>
        </w:rPr>
        <w:t xml:space="preserve">技术服务：在医疗机构内部</w:t>
      </w:r>
      <w:r>
        <w:rPr>
          <w:rFonts w:hint="eastAsia" w:ascii="宋体" w:hAnsi="宋体" w:eastAsia="宋体" w:cs="宋体"/>
          <w:sz w:val="24"/>
          <w:szCs w:val="24"/>
          <w:highlight w:val="white"/>
          <w:lang w:val="en-US" w:eastAsia="zh-CN"/>
        </w:rPr>
        <w:t xml:space="preserve">处理</w:t>
      </w:r>
      <w:r>
        <w:rPr>
          <w:rFonts w:hint="eastAsia" w:ascii="宋体" w:hAnsi="宋体" w:eastAsia="宋体" w:cs="宋体"/>
          <w:sz w:val="24"/>
          <w:szCs w:val="24"/>
          <w:highlight w:val="white"/>
        </w:rPr>
        <w:t xml:space="preserve">本单位产生的医疗废物</w:t>
      </w:r>
      <w:r>
        <w:rPr>
          <w:rFonts w:hint="eastAsia" w:ascii="宋体" w:hAnsi="宋体" w:cs="宋体"/>
          <w:sz w:val="24"/>
          <w:szCs w:val="24"/>
          <w:highlight w:val="white"/>
          <w:lang w:eastAsia="zh-CN"/>
        </w:rPr>
        <w:t xml:space="preserve">，</w:t>
      </w:r>
      <w:r>
        <w:rPr>
          <w:rFonts w:hint="eastAsia" w:ascii="宋体" w:hAnsi="宋体" w:eastAsia="宋体" w:cs="宋体"/>
          <w:sz w:val="24"/>
          <w:szCs w:val="24"/>
          <w:highlight w:val="white"/>
        </w:rPr>
        <w:t xml:space="preserve">使用</w:t>
      </w:r>
      <w:r>
        <w:rPr>
          <w:rFonts w:hint="eastAsia" w:ascii="宋体" w:hAnsi="宋体" w:eastAsia="宋体" w:cs="宋体"/>
          <w:sz w:val="24"/>
          <w:szCs w:val="24"/>
          <w:highlight w:val="white"/>
          <w:lang w:val="en-US" w:eastAsia="zh-CN"/>
        </w:rPr>
        <w:t xml:space="preserve">处理</w:t>
      </w:r>
      <w:r>
        <w:rPr>
          <w:rFonts w:hint="eastAsia" w:ascii="宋体" w:hAnsi="宋体" w:eastAsia="宋体" w:cs="宋体"/>
          <w:sz w:val="24"/>
          <w:szCs w:val="24"/>
          <w:highlight w:val="white"/>
        </w:rPr>
        <w:t xml:space="preserve">技术应满足《</w:t>
      </w:r>
      <w:r>
        <w:rPr>
          <w:rFonts w:hint="eastAsia" w:ascii="宋体" w:hAnsi="宋体" w:eastAsia="宋体" w:cs="宋体"/>
          <w:sz w:val="24"/>
          <w:szCs w:val="24"/>
          <w:highlight w:val="white"/>
          <w:lang w:val="en-US" w:eastAsia="zh-CN"/>
        </w:rPr>
        <w:t xml:space="preserve">医疗废物处理处置污染控制标准</w:t>
      </w:r>
      <w:r>
        <w:rPr>
          <w:rFonts w:hint="eastAsia" w:ascii="宋体" w:hAnsi="宋体" w:eastAsia="宋体" w:cs="宋体"/>
          <w:sz w:val="24"/>
          <w:szCs w:val="24"/>
          <w:highlight w:val="white"/>
        </w:rPr>
        <w:t xml:space="preserve">》（GB39707-2020）标准</w:t>
      </w:r>
      <w:r>
        <w:rPr>
          <w:rFonts w:hint="eastAsia" w:ascii="宋体" w:hAnsi="宋体" w:cs="宋体"/>
          <w:sz w:val="24"/>
          <w:szCs w:val="24"/>
          <w:highlight w:val="white"/>
          <w:lang w:eastAsia="zh-CN"/>
        </w:rPr>
        <w:t xml:space="preserve">。</w:t>
      </w:r>
      <w:r/>
    </w:p>
    <w:p>
      <w:pPr>
        <w:ind w:firstLine="480"/>
        <w:jc w:val="left"/>
        <w:keepLines w:val="0"/>
        <w:keepNext w:val="0"/>
        <w:pageBreakBefore w:val="0"/>
        <w:spacing w:line="336" w:lineRule="auto"/>
        <w:widowControl/>
        <w:rPr>
          <w:rFonts w:hint="eastAsia" w:ascii="宋体" w:hAnsi="宋体" w:eastAsia="宋体" w:cs="宋体"/>
          <w:sz w:val="24"/>
          <w:szCs w:val="24"/>
          <w:highlight w:val="white"/>
        </w:rPr>
      </w:pPr>
      <w:r>
        <w:rPr>
          <w:rFonts w:hint="eastAsia" w:ascii="宋体" w:hAnsi="宋体" w:eastAsia="宋体" w:cs="宋体"/>
          <w:sz w:val="24"/>
          <w:szCs w:val="24"/>
          <w:highlight w:val="white"/>
          <w:lang w:val="en-US" w:eastAsia="zh-CN"/>
        </w:rPr>
        <w:t xml:space="preserve">2）</w:t>
      </w:r>
      <w:r>
        <w:rPr>
          <w:rFonts w:hint="eastAsia" w:ascii="宋体" w:hAnsi="宋体" w:eastAsia="宋体" w:cs="宋体"/>
          <w:sz w:val="24"/>
          <w:szCs w:val="24"/>
          <w:highlight w:val="white"/>
          <w:lang w:eastAsia="zh-CN"/>
        </w:rPr>
        <w:t xml:space="preserve">原位无害化</w:t>
      </w:r>
      <w:r>
        <w:rPr>
          <w:rFonts w:hint="eastAsia" w:ascii="宋体" w:hAnsi="宋体" w:eastAsia="宋体" w:cs="宋体"/>
          <w:sz w:val="24"/>
          <w:szCs w:val="24"/>
          <w:highlight w:val="white"/>
          <w:lang w:val="en-US" w:eastAsia="zh-CN"/>
        </w:rPr>
        <w:t xml:space="preserve">处理</w:t>
      </w:r>
      <w:r>
        <w:rPr>
          <w:rFonts w:hint="eastAsia" w:ascii="宋体" w:hAnsi="宋体" w:eastAsia="宋体" w:cs="宋体"/>
          <w:sz w:val="24"/>
          <w:szCs w:val="24"/>
          <w:highlight w:val="white"/>
        </w:rPr>
        <w:t xml:space="preserve">服务技术应具备</w:t>
      </w:r>
      <w:r>
        <w:rPr>
          <w:rFonts w:hint="eastAsia" w:ascii="宋体" w:hAnsi="宋体" w:eastAsia="宋体" w:cs="宋体"/>
          <w:sz w:val="24"/>
          <w:szCs w:val="24"/>
          <w:highlight w:val="white"/>
          <w:lang w:val="en-US" w:eastAsia="zh-CN"/>
        </w:rPr>
        <w:t xml:space="preserve">原位处理</w:t>
      </w:r>
      <w:r>
        <w:rPr>
          <w:rFonts w:hint="eastAsia" w:ascii="宋体" w:hAnsi="宋体" w:eastAsia="宋体" w:cs="宋体"/>
          <w:sz w:val="24"/>
          <w:szCs w:val="24"/>
          <w:highlight w:val="white"/>
        </w:rPr>
        <w:t xml:space="preserve">医疗废弃物所需的资质、条件和设施，保证各项</w:t>
      </w:r>
      <w:r>
        <w:rPr>
          <w:rFonts w:hint="eastAsia" w:ascii="宋体" w:hAnsi="宋体" w:eastAsia="宋体" w:cs="宋体"/>
          <w:sz w:val="24"/>
          <w:szCs w:val="24"/>
          <w:highlight w:val="white"/>
          <w:lang w:val="en-US" w:eastAsia="zh-CN"/>
        </w:rPr>
        <w:t xml:space="preserve">处理</w:t>
      </w:r>
      <w:r>
        <w:rPr>
          <w:rFonts w:hint="eastAsia" w:ascii="宋体" w:hAnsi="宋体" w:eastAsia="宋体" w:cs="宋体"/>
          <w:sz w:val="24"/>
          <w:szCs w:val="24"/>
          <w:highlight w:val="white"/>
        </w:rPr>
        <w:t xml:space="preserve">条件和设施符合国家法律、法规对</w:t>
      </w:r>
      <w:r>
        <w:rPr>
          <w:rFonts w:hint="eastAsia" w:ascii="宋体" w:hAnsi="宋体" w:eastAsia="宋体" w:cs="宋体"/>
          <w:sz w:val="24"/>
          <w:szCs w:val="24"/>
          <w:highlight w:val="white"/>
          <w:lang w:val="en-US" w:eastAsia="zh-CN"/>
        </w:rPr>
        <w:t xml:space="preserve">处理</w:t>
      </w:r>
      <w:r>
        <w:rPr>
          <w:rFonts w:hint="eastAsia" w:ascii="宋体" w:hAnsi="宋体" w:eastAsia="宋体" w:cs="宋体"/>
          <w:sz w:val="24"/>
          <w:szCs w:val="24"/>
          <w:highlight w:val="white"/>
        </w:rPr>
        <w:t xml:space="preserve">医疗废弃物的技术要求。在</w:t>
      </w:r>
      <w:r>
        <w:rPr>
          <w:rFonts w:hint="eastAsia" w:ascii="宋体" w:hAnsi="宋体" w:eastAsia="宋体" w:cs="宋体"/>
          <w:sz w:val="24"/>
          <w:szCs w:val="24"/>
          <w:highlight w:val="white"/>
          <w:lang w:val="en-US" w:eastAsia="zh-CN"/>
        </w:rPr>
        <w:t xml:space="preserve">处理</w:t>
      </w:r>
      <w:r>
        <w:rPr>
          <w:rFonts w:hint="eastAsia" w:ascii="宋体" w:hAnsi="宋体" w:eastAsia="宋体" w:cs="宋体"/>
          <w:sz w:val="24"/>
          <w:szCs w:val="24"/>
          <w:highlight w:val="white"/>
        </w:rPr>
        <w:t xml:space="preserve">过程中，不得产生对环境的二次污染。</w:t>
      </w:r>
      <w:r/>
    </w:p>
    <w:p>
      <w:pPr>
        <w:ind w:firstLine="480"/>
        <w:jc w:val="left"/>
        <w:keepLines w:val="0"/>
        <w:keepNext w:val="0"/>
        <w:pageBreakBefore w:val="0"/>
        <w:spacing w:line="336" w:lineRule="auto"/>
        <w:widowControl/>
        <w:rPr>
          <w:rFonts w:hint="eastAsia" w:ascii="宋体" w:hAnsi="宋体" w:eastAsia="宋体" w:cs="宋体"/>
          <w:sz w:val="24"/>
          <w:szCs w:val="24"/>
          <w:highlight w:val="white"/>
        </w:rPr>
      </w:pPr>
      <w:r>
        <w:rPr>
          <w:rFonts w:hint="eastAsia" w:ascii="宋体" w:hAnsi="宋体" w:eastAsia="宋体" w:cs="宋体"/>
          <w:sz w:val="24"/>
          <w:szCs w:val="24"/>
          <w:highlight w:val="white"/>
          <w:lang w:val="en-US" w:eastAsia="zh-CN"/>
        </w:rPr>
        <w:t xml:space="preserve">3）</w:t>
      </w:r>
      <w:r>
        <w:rPr>
          <w:rFonts w:hint="eastAsia" w:ascii="宋体" w:hAnsi="宋体" w:eastAsia="宋体" w:cs="宋体"/>
          <w:sz w:val="24"/>
          <w:szCs w:val="24"/>
          <w:highlight w:val="white"/>
          <w:lang w:eastAsia="zh-CN"/>
        </w:rPr>
        <w:t xml:space="preserve">原位无害化</w:t>
      </w:r>
      <w:r>
        <w:rPr>
          <w:rFonts w:hint="eastAsia" w:ascii="宋体" w:hAnsi="宋体" w:eastAsia="宋体" w:cs="宋体"/>
          <w:sz w:val="24"/>
          <w:szCs w:val="24"/>
          <w:highlight w:val="white"/>
          <w:lang w:val="en-US" w:eastAsia="zh-CN"/>
        </w:rPr>
        <w:t xml:space="preserve">处理</w:t>
      </w:r>
      <w:r>
        <w:rPr>
          <w:rFonts w:hint="eastAsia" w:ascii="宋体" w:hAnsi="宋体" w:eastAsia="宋体" w:cs="宋体"/>
          <w:sz w:val="24"/>
          <w:szCs w:val="24"/>
          <w:highlight w:val="white"/>
        </w:rPr>
        <w:t xml:space="preserve">服务技术须满足医疗废物消毒毁形同步完成的</w:t>
      </w:r>
      <w:r>
        <w:rPr>
          <w:rFonts w:hint="eastAsia" w:ascii="宋体" w:hAnsi="宋体" w:eastAsia="宋体" w:cs="宋体"/>
          <w:sz w:val="24"/>
          <w:szCs w:val="24"/>
          <w:highlight w:val="white"/>
          <w:lang w:val="en-US" w:eastAsia="zh-CN"/>
        </w:rPr>
        <w:t xml:space="preserve">原位无害</w:t>
      </w:r>
      <w:r>
        <w:rPr>
          <w:rFonts w:hint="eastAsia" w:ascii="宋体" w:hAnsi="宋体" w:eastAsia="宋体" w:cs="宋体"/>
          <w:sz w:val="24"/>
          <w:szCs w:val="24"/>
          <w:highlight w:val="white"/>
        </w:rPr>
        <w:t xml:space="preserve">化</w:t>
      </w:r>
      <w:r>
        <w:rPr>
          <w:rFonts w:hint="eastAsia" w:ascii="宋体" w:hAnsi="宋体" w:eastAsia="宋体" w:cs="宋体"/>
          <w:sz w:val="24"/>
          <w:szCs w:val="24"/>
          <w:highlight w:val="white"/>
          <w:lang w:val="en-US" w:eastAsia="zh-CN"/>
        </w:rPr>
        <w:t xml:space="preserve">处理</w:t>
      </w:r>
      <w:r>
        <w:rPr>
          <w:rFonts w:hint="eastAsia" w:ascii="宋体" w:hAnsi="宋体" w:eastAsia="宋体" w:cs="宋体"/>
          <w:sz w:val="24"/>
          <w:szCs w:val="24"/>
          <w:highlight w:val="white"/>
        </w:rPr>
        <w:t xml:space="preserve">要求，医疗废物减容需要达到80%以上。</w:t>
      </w:r>
      <w:r/>
    </w:p>
    <w:p>
      <w:pPr>
        <w:ind w:firstLine="480"/>
        <w:jc w:val="left"/>
        <w:keepLines w:val="0"/>
        <w:keepNext w:val="0"/>
        <w:pageBreakBefore w:val="0"/>
        <w:spacing w:line="336" w:lineRule="auto"/>
        <w:widowControl/>
        <w:rPr>
          <w:rFonts w:hint="eastAsia" w:ascii="宋体" w:hAnsi="宋体" w:eastAsia="宋体" w:cs="宋体"/>
          <w:sz w:val="24"/>
          <w:szCs w:val="24"/>
          <w:highlight w:val="white"/>
        </w:rPr>
      </w:pPr>
      <w:r>
        <w:rPr>
          <w:rFonts w:hint="eastAsia" w:ascii="宋体" w:hAnsi="宋体" w:eastAsia="宋体" w:cs="宋体"/>
          <w:sz w:val="24"/>
          <w:szCs w:val="24"/>
          <w:highlight w:val="white"/>
          <w:lang w:val="en-US" w:eastAsia="zh-CN"/>
        </w:rPr>
        <w:t xml:space="preserve">4）</w:t>
      </w:r>
      <w:r>
        <w:rPr>
          <w:rFonts w:hint="eastAsia" w:ascii="宋体" w:hAnsi="宋体" w:eastAsia="宋体" w:cs="宋体"/>
          <w:sz w:val="24"/>
          <w:szCs w:val="24"/>
          <w:highlight w:val="white"/>
        </w:rPr>
        <w:t xml:space="preserve">中标人严格遵守医疗废物管理相关规定，确保安全</w:t>
      </w:r>
      <w:r>
        <w:rPr>
          <w:rFonts w:hint="eastAsia" w:ascii="宋体" w:hAnsi="宋体" w:eastAsia="宋体" w:cs="宋体"/>
          <w:sz w:val="24"/>
          <w:szCs w:val="24"/>
          <w:highlight w:val="white"/>
          <w:lang w:val="en-US" w:eastAsia="zh-CN"/>
        </w:rPr>
        <w:t xml:space="preserve">处理</w:t>
      </w:r>
      <w:r>
        <w:rPr>
          <w:rFonts w:hint="eastAsia" w:ascii="宋体" w:hAnsi="宋体" w:eastAsia="宋体" w:cs="宋体"/>
          <w:sz w:val="24"/>
          <w:szCs w:val="24"/>
          <w:highlight w:val="white"/>
        </w:rPr>
        <w:t xml:space="preserve">，每日须与采购人指定回收人员进行现场交接，并在相关交接记录上签名。</w:t>
      </w:r>
      <w:r/>
    </w:p>
    <w:p>
      <w:pPr>
        <w:ind w:firstLine="480"/>
        <w:jc w:val="left"/>
        <w:keepLines w:val="0"/>
        <w:keepNext w:val="0"/>
        <w:pageBreakBefore w:val="0"/>
        <w:spacing w:line="336" w:lineRule="auto"/>
        <w:widowControl/>
        <w:rPr>
          <w:rFonts w:hint="eastAsia" w:ascii="宋体" w:hAnsi="宋体" w:eastAsia="宋体" w:cs="宋体"/>
          <w:sz w:val="24"/>
          <w:szCs w:val="24"/>
          <w:highlight w:val="white"/>
        </w:rPr>
      </w:pPr>
      <w:r>
        <w:rPr>
          <w:rFonts w:hint="eastAsia" w:ascii="宋体" w:hAnsi="宋体" w:eastAsia="宋体" w:cs="宋体"/>
          <w:sz w:val="24"/>
          <w:szCs w:val="24"/>
          <w:highlight w:val="white"/>
          <w:lang w:val="en-US" w:eastAsia="zh-CN"/>
        </w:rPr>
        <w:t xml:space="preserve">5）</w:t>
      </w:r>
      <w:r>
        <w:rPr>
          <w:rFonts w:hint="eastAsia" w:ascii="宋体" w:hAnsi="宋体" w:eastAsia="宋体" w:cs="宋体"/>
          <w:sz w:val="24"/>
          <w:szCs w:val="24"/>
          <w:highlight w:val="white"/>
          <w:lang w:eastAsia="zh-CN"/>
        </w:rPr>
        <w:t xml:space="preserve">原位无害化</w:t>
      </w:r>
      <w:r>
        <w:rPr>
          <w:rFonts w:hint="eastAsia" w:ascii="宋体" w:hAnsi="宋体" w:eastAsia="宋体" w:cs="宋体"/>
          <w:sz w:val="24"/>
          <w:szCs w:val="24"/>
          <w:highlight w:val="white"/>
          <w:lang w:val="en-US" w:eastAsia="zh-CN"/>
        </w:rPr>
        <w:t xml:space="preserve">处理</w:t>
      </w:r>
      <w:r>
        <w:rPr>
          <w:rFonts w:hint="eastAsia" w:ascii="宋体" w:hAnsi="宋体" w:eastAsia="宋体" w:cs="宋体"/>
          <w:sz w:val="24"/>
          <w:szCs w:val="24"/>
          <w:highlight w:val="white"/>
        </w:rPr>
        <w:t xml:space="preserve">服务应在24小时监控的环境内，采购人有权对所委托的医疗废物</w:t>
      </w:r>
      <w:r>
        <w:rPr>
          <w:rFonts w:hint="eastAsia" w:ascii="宋体" w:hAnsi="宋体" w:eastAsia="宋体" w:cs="宋体"/>
          <w:sz w:val="24"/>
          <w:szCs w:val="24"/>
          <w:highlight w:val="white"/>
          <w:lang w:val="en-US" w:eastAsia="zh-CN"/>
        </w:rPr>
        <w:t xml:space="preserve">处理</w:t>
      </w:r>
      <w:r>
        <w:rPr>
          <w:rFonts w:hint="eastAsia" w:ascii="宋体" w:hAnsi="宋体" w:eastAsia="宋体" w:cs="宋体"/>
          <w:sz w:val="24"/>
          <w:szCs w:val="24"/>
          <w:highlight w:val="white"/>
        </w:rPr>
        <w:t xml:space="preserve">情况进行了解和监督，若发现不妥之处，可随时向有关部门进行投诉。</w:t>
      </w:r>
      <w:r/>
    </w:p>
    <w:p>
      <w:pPr>
        <w:ind w:firstLine="480"/>
        <w:jc w:val="left"/>
        <w:keepLines w:val="0"/>
        <w:keepNext w:val="0"/>
        <w:pageBreakBefore w:val="0"/>
        <w:spacing w:line="336" w:lineRule="auto"/>
        <w:widowControl/>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6</w:t>
      </w:r>
      <w:r>
        <w:rPr>
          <w:rFonts w:hint="eastAsia" w:ascii="宋体" w:hAnsi="宋体" w:eastAsia="宋体" w:cs="宋体"/>
          <w:sz w:val="24"/>
          <w:szCs w:val="24"/>
          <w:highlight w:val="white"/>
          <w:lang w:eastAsia="zh-CN"/>
        </w:rPr>
        <w:t xml:space="preserve">）原位无害化</w:t>
      </w:r>
      <w:r>
        <w:rPr>
          <w:rFonts w:hint="eastAsia" w:ascii="宋体" w:hAnsi="宋体" w:eastAsia="宋体" w:cs="宋体"/>
          <w:sz w:val="24"/>
          <w:szCs w:val="24"/>
          <w:highlight w:val="white"/>
          <w:lang w:val="en-US" w:eastAsia="zh-CN"/>
        </w:rPr>
        <w:t xml:space="preserve">处理</w:t>
      </w:r>
      <w:r>
        <w:rPr>
          <w:rFonts w:hint="eastAsia" w:ascii="宋体" w:hAnsi="宋体" w:eastAsia="宋体" w:cs="宋体"/>
          <w:sz w:val="24"/>
          <w:szCs w:val="24"/>
          <w:highlight w:val="white"/>
          <w:lang w:eastAsia="zh-CN"/>
        </w:rPr>
        <w:t xml:space="preserve">技术服务</w:t>
      </w:r>
      <w:r>
        <w:rPr>
          <w:rFonts w:hint="eastAsia" w:ascii="宋体" w:hAnsi="宋体" w:eastAsia="宋体" w:cs="宋体"/>
          <w:sz w:val="24"/>
          <w:szCs w:val="24"/>
          <w:highlight w:val="white"/>
        </w:rPr>
        <w:t xml:space="preserve">需投入的</w:t>
      </w:r>
      <w:r>
        <w:rPr>
          <w:rFonts w:hint="eastAsia" w:ascii="宋体" w:hAnsi="宋体" w:eastAsia="宋体" w:cs="宋体"/>
          <w:sz w:val="24"/>
          <w:szCs w:val="24"/>
          <w:highlight w:val="white"/>
          <w:lang w:val="en-US" w:eastAsia="zh-CN"/>
        </w:rPr>
        <w:t xml:space="preserve">处理</w:t>
      </w:r>
      <w:r>
        <w:rPr>
          <w:rFonts w:hint="eastAsia" w:ascii="宋体" w:hAnsi="宋体" w:eastAsia="宋体" w:cs="宋体"/>
          <w:sz w:val="24"/>
          <w:szCs w:val="24"/>
          <w:highlight w:val="white"/>
        </w:rPr>
        <w:t xml:space="preserve">设备及安装、</w:t>
      </w:r>
      <w:r>
        <w:rPr>
          <w:rFonts w:hint="eastAsia" w:ascii="宋体" w:hAnsi="宋体" w:eastAsia="宋体" w:cs="宋体"/>
          <w:sz w:val="24"/>
          <w:szCs w:val="24"/>
          <w:highlight w:val="white"/>
          <w:lang w:eastAsia="zh-CN"/>
        </w:rPr>
        <w:t xml:space="preserve">原位无害化</w:t>
      </w:r>
      <w:r>
        <w:rPr>
          <w:rFonts w:hint="eastAsia" w:ascii="宋体" w:hAnsi="宋体" w:eastAsia="宋体" w:cs="宋体"/>
          <w:sz w:val="24"/>
          <w:szCs w:val="24"/>
          <w:highlight w:val="white"/>
          <w:lang w:val="en-US" w:eastAsia="zh-CN"/>
        </w:rPr>
        <w:t xml:space="preserve">处理</w:t>
      </w:r>
      <w:r>
        <w:rPr>
          <w:rFonts w:hint="eastAsia" w:ascii="宋体" w:hAnsi="宋体" w:eastAsia="宋体" w:cs="宋体"/>
          <w:sz w:val="24"/>
          <w:szCs w:val="24"/>
          <w:highlight w:val="white"/>
          <w:lang w:eastAsia="zh-CN"/>
        </w:rPr>
        <w:t xml:space="preserve">技术服务</w:t>
      </w:r>
      <w:r>
        <w:rPr>
          <w:rFonts w:hint="eastAsia" w:ascii="宋体" w:hAnsi="宋体" w:eastAsia="宋体" w:cs="宋体"/>
          <w:sz w:val="24"/>
          <w:szCs w:val="24"/>
          <w:highlight w:val="white"/>
        </w:rPr>
        <w:t xml:space="preserve">人员服务费、设备维修维保等由中标人承担，产生的生活垃圾由中标人负责</w:t>
      </w:r>
      <w:r>
        <w:rPr>
          <w:rFonts w:hint="eastAsia" w:ascii="宋体" w:hAnsi="宋体" w:eastAsia="宋体" w:cs="宋体"/>
          <w:sz w:val="24"/>
          <w:szCs w:val="24"/>
          <w:highlight w:val="white"/>
          <w:lang w:val="en-US" w:eastAsia="zh-CN"/>
        </w:rPr>
        <w:t xml:space="preserve">处理</w:t>
      </w:r>
      <w:r>
        <w:rPr>
          <w:rFonts w:hint="eastAsia" w:ascii="宋体" w:hAnsi="宋体" w:eastAsia="宋体" w:cs="宋体"/>
          <w:sz w:val="24"/>
          <w:szCs w:val="24"/>
          <w:highlight w:val="white"/>
        </w:rPr>
        <w:t xml:space="preserve">，场地改造费用由</w:t>
      </w:r>
      <w:r>
        <w:rPr>
          <w:rFonts w:hint="eastAsia" w:ascii="宋体" w:hAnsi="宋体" w:eastAsia="宋体" w:cs="宋体"/>
          <w:sz w:val="24"/>
          <w:szCs w:val="24"/>
          <w:highlight w:val="white"/>
          <w:lang w:eastAsia="zh-CN"/>
        </w:rPr>
        <w:t xml:space="preserve">中标人</w:t>
      </w:r>
      <w:r>
        <w:rPr>
          <w:rFonts w:hint="eastAsia" w:ascii="宋体" w:hAnsi="宋体" w:eastAsia="宋体" w:cs="宋体"/>
          <w:sz w:val="24"/>
          <w:szCs w:val="24"/>
          <w:highlight w:val="white"/>
        </w:rPr>
        <w:t xml:space="preserve">承担。</w:t>
      </w:r>
      <w:r/>
    </w:p>
    <w:p>
      <w:pPr>
        <w:ind w:firstLine="480"/>
        <w:jc w:val="left"/>
        <w:keepLines w:val="0"/>
        <w:keepNext w:val="0"/>
        <w:pageBreakBefore w:val="0"/>
        <w:spacing w:line="336" w:lineRule="auto"/>
        <w:widowControl/>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7</w:t>
      </w:r>
      <w:r>
        <w:rPr>
          <w:rFonts w:hint="eastAsia" w:ascii="宋体" w:hAnsi="宋体" w:eastAsia="宋体" w:cs="宋体"/>
          <w:sz w:val="24"/>
          <w:szCs w:val="24"/>
          <w:highlight w:val="white"/>
          <w:lang w:eastAsia="zh-CN"/>
        </w:rPr>
        <w:t xml:space="preserve">）</w:t>
      </w:r>
      <w:r>
        <w:rPr>
          <w:rFonts w:hint="eastAsia" w:ascii="宋体" w:hAnsi="宋体" w:eastAsia="宋体" w:cs="宋体"/>
          <w:sz w:val="24"/>
          <w:szCs w:val="24"/>
          <w:highlight w:val="white"/>
        </w:rPr>
        <w:t xml:space="preserve">遇停电等突发事件，中标人须提供应急</w:t>
      </w:r>
      <w:r>
        <w:rPr>
          <w:rFonts w:hint="eastAsia" w:ascii="宋体" w:hAnsi="宋体" w:eastAsia="宋体" w:cs="宋体"/>
          <w:sz w:val="24"/>
          <w:szCs w:val="24"/>
          <w:highlight w:val="white"/>
          <w:lang w:val="en-US" w:eastAsia="zh-CN"/>
        </w:rPr>
        <w:t xml:space="preserve">处理</w:t>
      </w:r>
      <w:r>
        <w:rPr>
          <w:rFonts w:hint="eastAsia" w:ascii="宋体" w:hAnsi="宋体" w:eastAsia="宋体" w:cs="宋体"/>
          <w:sz w:val="24"/>
          <w:szCs w:val="24"/>
          <w:highlight w:val="white"/>
        </w:rPr>
        <w:t xml:space="preserve">方案，应急</w:t>
      </w:r>
      <w:r>
        <w:rPr>
          <w:rFonts w:hint="eastAsia" w:ascii="宋体" w:hAnsi="宋体" w:eastAsia="宋体" w:cs="宋体"/>
          <w:sz w:val="24"/>
          <w:szCs w:val="24"/>
          <w:highlight w:val="white"/>
          <w:lang w:val="en-US" w:eastAsia="zh-CN"/>
        </w:rPr>
        <w:t xml:space="preserve">处理</w:t>
      </w:r>
      <w:r>
        <w:rPr>
          <w:rFonts w:hint="eastAsia" w:ascii="宋体" w:hAnsi="宋体" w:eastAsia="宋体" w:cs="宋体"/>
          <w:sz w:val="24"/>
          <w:szCs w:val="24"/>
          <w:highlight w:val="white"/>
        </w:rPr>
        <w:t xml:space="preserve">方案须符合国家医疗废物</w:t>
      </w:r>
      <w:r>
        <w:rPr>
          <w:rFonts w:hint="eastAsia" w:ascii="宋体" w:hAnsi="宋体" w:eastAsia="宋体" w:cs="宋体"/>
          <w:sz w:val="24"/>
          <w:szCs w:val="24"/>
          <w:highlight w:val="white"/>
          <w:lang w:val="en-US" w:eastAsia="zh-CN"/>
        </w:rPr>
        <w:t xml:space="preserve">处理</w:t>
      </w:r>
      <w:r>
        <w:rPr>
          <w:rFonts w:hint="eastAsia" w:ascii="宋体" w:hAnsi="宋体" w:eastAsia="宋体" w:cs="宋体"/>
          <w:sz w:val="24"/>
          <w:szCs w:val="24"/>
          <w:highlight w:val="white"/>
        </w:rPr>
        <w:t xml:space="preserve">法律法规等的要求。中标人须配合医院进行应急</w:t>
      </w:r>
      <w:r>
        <w:rPr>
          <w:rFonts w:hint="eastAsia" w:ascii="宋体" w:hAnsi="宋体" w:eastAsia="宋体" w:cs="宋体"/>
          <w:sz w:val="24"/>
          <w:szCs w:val="24"/>
          <w:highlight w:val="white"/>
          <w:lang w:val="en-US" w:eastAsia="zh-CN"/>
        </w:rPr>
        <w:t xml:space="preserve">处理</w:t>
      </w:r>
      <w:r>
        <w:rPr>
          <w:rFonts w:hint="eastAsia" w:ascii="宋体" w:hAnsi="宋体" w:eastAsia="宋体" w:cs="宋体"/>
          <w:sz w:val="24"/>
          <w:szCs w:val="24"/>
          <w:highlight w:val="white"/>
        </w:rPr>
        <w:t xml:space="preserve">演练。</w:t>
      </w:r>
      <w:r/>
    </w:p>
    <w:p>
      <w:pPr>
        <w:ind w:firstLine="480"/>
        <w:jc w:val="left"/>
        <w:keepLines w:val="0"/>
        <w:keepNext w:val="0"/>
        <w:pageBreakBefore w:val="0"/>
        <w:spacing w:line="336" w:lineRule="auto"/>
        <w:widowControl/>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8</w:t>
      </w:r>
      <w:r>
        <w:rPr>
          <w:rFonts w:hint="eastAsia" w:ascii="宋体" w:hAnsi="宋体" w:eastAsia="宋体" w:cs="宋体"/>
          <w:sz w:val="24"/>
          <w:szCs w:val="24"/>
          <w:highlight w:val="white"/>
          <w:lang w:eastAsia="zh-CN"/>
        </w:rPr>
        <w:t xml:space="preserve">）</w:t>
      </w:r>
      <w:r>
        <w:rPr>
          <w:rFonts w:hint="eastAsia" w:ascii="宋体" w:hAnsi="宋体" w:eastAsia="宋体" w:cs="宋体"/>
          <w:sz w:val="24"/>
          <w:szCs w:val="24"/>
          <w:highlight w:val="white"/>
        </w:rPr>
        <w:t xml:space="preserve">中标人须制定好</w:t>
      </w:r>
      <w:r>
        <w:rPr>
          <w:rFonts w:hint="eastAsia" w:ascii="宋体" w:hAnsi="宋体" w:eastAsia="宋体" w:cs="宋体"/>
          <w:sz w:val="24"/>
          <w:szCs w:val="24"/>
          <w:highlight w:val="white"/>
          <w:lang w:eastAsia="zh-CN"/>
        </w:rPr>
        <w:t xml:space="preserve">原位无害化</w:t>
      </w:r>
      <w:r>
        <w:rPr>
          <w:rFonts w:hint="eastAsia" w:ascii="宋体" w:hAnsi="宋体" w:eastAsia="宋体" w:cs="宋体"/>
          <w:sz w:val="24"/>
          <w:szCs w:val="24"/>
          <w:highlight w:val="white"/>
          <w:lang w:val="en-US" w:eastAsia="zh-CN"/>
        </w:rPr>
        <w:t xml:space="preserve">处理</w:t>
      </w:r>
      <w:r>
        <w:rPr>
          <w:rFonts w:hint="eastAsia" w:ascii="宋体" w:hAnsi="宋体" w:eastAsia="宋体" w:cs="宋体"/>
          <w:sz w:val="24"/>
          <w:szCs w:val="24"/>
          <w:highlight w:val="white"/>
          <w:lang w:eastAsia="zh-CN"/>
        </w:rPr>
        <w:t xml:space="preserve">技术服务</w:t>
      </w:r>
      <w:r>
        <w:rPr>
          <w:rFonts w:hint="eastAsia" w:ascii="宋体" w:hAnsi="宋体" w:eastAsia="宋体" w:cs="宋体"/>
          <w:sz w:val="24"/>
          <w:szCs w:val="24"/>
          <w:highlight w:val="white"/>
        </w:rPr>
        <w:t xml:space="preserve">的规章制度，定期对</w:t>
      </w:r>
      <w:r>
        <w:rPr>
          <w:rFonts w:hint="eastAsia" w:ascii="宋体" w:hAnsi="宋体" w:eastAsia="宋体" w:cs="宋体"/>
          <w:sz w:val="24"/>
          <w:szCs w:val="24"/>
          <w:highlight w:val="white"/>
          <w:lang w:eastAsia="zh-CN"/>
        </w:rPr>
        <w:t xml:space="preserve">原位无害化</w:t>
      </w:r>
      <w:r>
        <w:rPr>
          <w:rFonts w:hint="eastAsia" w:ascii="宋体" w:hAnsi="宋体" w:eastAsia="宋体" w:cs="宋体"/>
          <w:sz w:val="24"/>
          <w:szCs w:val="24"/>
          <w:highlight w:val="white"/>
          <w:lang w:val="en-US" w:eastAsia="zh-CN"/>
        </w:rPr>
        <w:t xml:space="preserve">处理</w:t>
      </w:r>
      <w:r>
        <w:rPr>
          <w:rFonts w:hint="eastAsia" w:ascii="宋体" w:hAnsi="宋体" w:eastAsia="宋体" w:cs="宋体"/>
          <w:sz w:val="24"/>
          <w:szCs w:val="24"/>
          <w:highlight w:val="white"/>
          <w:lang w:eastAsia="zh-CN"/>
        </w:rPr>
        <w:t xml:space="preserve">技术服务</w:t>
      </w:r>
      <w:r>
        <w:rPr>
          <w:rFonts w:hint="eastAsia" w:ascii="宋体" w:hAnsi="宋体" w:eastAsia="宋体" w:cs="宋体"/>
          <w:sz w:val="24"/>
          <w:szCs w:val="24"/>
          <w:highlight w:val="white"/>
        </w:rPr>
        <w:t xml:space="preserve">人员进行培训，做好</w:t>
      </w:r>
      <w:r>
        <w:rPr>
          <w:rFonts w:hint="eastAsia" w:ascii="宋体" w:hAnsi="宋体" w:eastAsia="宋体" w:cs="宋体"/>
          <w:sz w:val="24"/>
          <w:szCs w:val="24"/>
          <w:highlight w:val="white"/>
          <w:lang w:eastAsia="zh-CN"/>
        </w:rPr>
        <w:t xml:space="preserve">原位无害化</w:t>
      </w:r>
      <w:r>
        <w:rPr>
          <w:rFonts w:hint="eastAsia" w:ascii="宋体" w:hAnsi="宋体" w:eastAsia="宋体" w:cs="宋体"/>
          <w:sz w:val="24"/>
          <w:szCs w:val="24"/>
          <w:highlight w:val="white"/>
          <w:lang w:val="en-US" w:eastAsia="zh-CN"/>
        </w:rPr>
        <w:t xml:space="preserve">处理</w:t>
      </w:r>
      <w:r>
        <w:rPr>
          <w:rFonts w:hint="eastAsia" w:ascii="宋体" w:hAnsi="宋体" w:eastAsia="宋体" w:cs="宋体"/>
          <w:sz w:val="24"/>
          <w:szCs w:val="24"/>
          <w:highlight w:val="white"/>
          <w:lang w:eastAsia="zh-CN"/>
        </w:rPr>
        <w:t xml:space="preserve">技术服务</w:t>
      </w:r>
      <w:r>
        <w:rPr>
          <w:rFonts w:hint="eastAsia" w:ascii="宋体" w:hAnsi="宋体" w:eastAsia="宋体" w:cs="宋体"/>
          <w:sz w:val="24"/>
          <w:szCs w:val="24"/>
          <w:highlight w:val="white"/>
        </w:rPr>
        <w:t xml:space="preserve">的安全防护工作。</w:t>
      </w:r>
      <w:r/>
    </w:p>
    <w:p>
      <w:pPr>
        <w:ind w:firstLine="480"/>
        <w:jc w:val="left"/>
        <w:keepLines w:val="0"/>
        <w:keepNext w:val="0"/>
        <w:pageBreakBefore w:val="0"/>
        <w:spacing w:line="336" w:lineRule="auto"/>
        <w:widowControl/>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9</w:t>
      </w:r>
      <w:r>
        <w:rPr>
          <w:rFonts w:hint="eastAsia" w:ascii="宋体" w:hAnsi="宋体" w:eastAsia="宋体" w:cs="宋体"/>
          <w:sz w:val="24"/>
          <w:szCs w:val="24"/>
          <w:highlight w:val="white"/>
          <w:lang w:eastAsia="zh-CN"/>
        </w:rPr>
        <w:t xml:space="preserve">）原位无害化</w:t>
      </w:r>
      <w:r>
        <w:rPr>
          <w:rFonts w:hint="eastAsia" w:ascii="宋体" w:hAnsi="宋体" w:eastAsia="宋体" w:cs="宋体"/>
          <w:sz w:val="24"/>
          <w:szCs w:val="24"/>
          <w:highlight w:val="white"/>
          <w:lang w:val="en-US" w:eastAsia="zh-CN"/>
        </w:rPr>
        <w:t xml:space="preserve">处理</w:t>
      </w:r>
      <w:r>
        <w:rPr>
          <w:rFonts w:hint="eastAsia" w:ascii="宋体" w:hAnsi="宋体" w:eastAsia="宋体" w:cs="宋体"/>
          <w:sz w:val="24"/>
          <w:szCs w:val="24"/>
          <w:highlight w:val="white"/>
        </w:rPr>
        <w:t xml:space="preserve">技术服务单位后续应按照《</w:t>
      </w:r>
      <w:r>
        <w:rPr>
          <w:rFonts w:hint="eastAsia" w:ascii="宋体" w:hAnsi="宋体" w:eastAsia="宋体" w:cs="宋体"/>
          <w:sz w:val="24"/>
          <w:szCs w:val="24"/>
          <w:highlight w:val="white"/>
          <w:lang w:val="en-US" w:eastAsia="zh-CN"/>
        </w:rPr>
        <w:t xml:space="preserve">医疗废物处理处置污染控制标准</w:t>
      </w:r>
      <w:r>
        <w:rPr>
          <w:rFonts w:hint="eastAsia" w:ascii="宋体" w:hAnsi="宋体" w:eastAsia="宋体" w:cs="宋体"/>
          <w:sz w:val="24"/>
          <w:szCs w:val="24"/>
          <w:highlight w:val="white"/>
        </w:rPr>
        <w:t xml:space="preserve">》等文件要求提供环境监测无害化监测指标给采购人。</w:t>
      </w:r>
      <w:r/>
    </w:p>
    <w:p>
      <w:pPr>
        <w:ind w:firstLine="480"/>
        <w:jc w:val="left"/>
        <w:keepLines w:val="0"/>
        <w:keepNext w:val="0"/>
        <w:pageBreakBefore w:val="0"/>
        <w:spacing w:line="336" w:lineRule="auto"/>
        <w:widowControl/>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10</w:t>
      </w:r>
      <w:r>
        <w:rPr>
          <w:rFonts w:hint="eastAsia" w:ascii="宋体" w:hAnsi="宋体" w:eastAsia="宋体" w:cs="宋体"/>
          <w:sz w:val="24"/>
          <w:szCs w:val="24"/>
          <w:highlight w:val="white"/>
          <w:lang w:eastAsia="zh-CN"/>
        </w:rPr>
        <w:t xml:space="preserve">）原位无害化</w:t>
      </w:r>
      <w:r>
        <w:rPr>
          <w:rFonts w:hint="eastAsia" w:ascii="宋体" w:hAnsi="宋体" w:eastAsia="宋体" w:cs="宋体"/>
          <w:sz w:val="24"/>
          <w:szCs w:val="24"/>
          <w:highlight w:val="white"/>
          <w:lang w:val="en-US" w:eastAsia="zh-CN"/>
        </w:rPr>
        <w:t xml:space="preserve">处理</w:t>
      </w:r>
      <w:r>
        <w:rPr>
          <w:rFonts w:hint="eastAsia" w:ascii="宋体" w:hAnsi="宋体" w:eastAsia="宋体" w:cs="宋体"/>
          <w:sz w:val="24"/>
          <w:szCs w:val="24"/>
          <w:highlight w:val="white"/>
        </w:rPr>
        <w:t xml:space="preserve">技术服务人员在医院指定地点接收医疗废弃物，不得影响医院正常的经营活动，遵守医院的相关环境以及安全管理规定。</w:t>
      </w:r>
      <w:r/>
    </w:p>
    <w:p>
      <w:pPr>
        <w:ind w:firstLine="480"/>
        <w:jc w:val="left"/>
        <w:keepLines w:val="0"/>
        <w:keepNext w:val="0"/>
        <w:pageBreakBefore w:val="0"/>
        <w:spacing w:line="336" w:lineRule="auto"/>
        <w:widowControl/>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11</w:t>
      </w:r>
      <w:r>
        <w:rPr>
          <w:rFonts w:hint="eastAsia" w:ascii="宋体" w:hAnsi="宋体" w:eastAsia="宋体" w:cs="宋体"/>
          <w:sz w:val="24"/>
          <w:szCs w:val="24"/>
          <w:highlight w:val="white"/>
          <w:lang w:eastAsia="zh-CN"/>
        </w:rPr>
        <w:t xml:space="preserve">）原位无害化</w:t>
      </w:r>
      <w:r>
        <w:rPr>
          <w:rFonts w:hint="eastAsia" w:ascii="宋体" w:hAnsi="宋体" w:eastAsia="宋体" w:cs="宋体"/>
          <w:sz w:val="24"/>
          <w:szCs w:val="24"/>
          <w:highlight w:val="white"/>
          <w:lang w:val="en-US" w:eastAsia="zh-CN"/>
        </w:rPr>
        <w:t xml:space="preserve">处理</w:t>
      </w:r>
      <w:r>
        <w:rPr>
          <w:rFonts w:hint="eastAsia" w:ascii="宋体" w:hAnsi="宋体" w:eastAsia="宋体" w:cs="宋体"/>
          <w:sz w:val="24"/>
          <w:szCs w:val="24"/>
          <w:highlight w:val="white"/>
        </w:rPr>
        <w:t xml:space="preserve">技术服务签收之后，若发生意外或者事故，责任由</w:t>
      </w:r>
      <w:r>
        <w:rPr>
          <w:rFonts w:hint="eastAsia" w:ascii="宋体" w:hAnsi="宋体" w:eastAsia="宋体" w:cs="宋体"/>
          <w:sz w:val="24"/>
          <w:szCs w:val="24"/>
          <w:highlight w:val="white"/>
          <w:lang w:eastAsia="zh-CN"/>
        </w:rPr>
        <w:t xml:space="preserve">原位无害化</w:t>
      </w:r>
      <w:r>
        <w:rPr>
          <w:rFonts w:hint="eastAsia" w:ascii="宋体" w:hAnsi="宋体" w:eastAsia="宋体" w:cs="宋体"/>
          <w:sz w:val="24"/>
          <w:szCs w:val="24"/>
          <w:highlight w:val="white"/>
          <w:lang w:val="en-US" w:eastAsia="zh-CN"/>
        </w:rPr>
        <w:t xml:space="preserve">处理</w:t>
      </w:r>
      <w:r>
        <w:rPr>
          <w:rFonts w:hint="eastAsia" w:ascii="宋体" w:hAnsi="宋体" w:eastAsia="宋体" w:cs="宋体"/>
          <w:sz w:val="24"/>
          <w:szCs w:val="24"/>
          <w:highlight w:val="white"/>
        </w:rPr>
        <w:t xml:space="preserve">技术服务单位承担。</w:t>
      </w:r>
      <w:r/>
    </w:p>
    <w:p>
      <w:pPr>
        <w:ind w:firstLine="480"/>
        <w:jc w:val="left"/>
        <w:keepLines w:val="0"/>
        <w:keepNext w:val="0"/>
        <w:pageBreakBefore w:val="0"/>
        <w:spacing w:line="336" w:lineRule="auto"/>
        <w:widowControl/>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12</w:t>
      </w:r>
      <w:r>
        <w:rPr>
          <w:rFonts w:hint="eastAsia" w:ascii="宋体" w:hAnsi="宋体" w:eastAsia="宋体" w:cs="宋体"/>
          <w:sz w:val="24"/>
          <w:szCs w:val="24"/>
          <w:highlight w:val="white"/>
          <w:lang w:eastAsia="zh-CN"/>
        </w:rPr>
        <w:t xml:space="preserve">）</w:t>
      </w:r>
      <w:r>
        <w:rPr>
          <w:rFonts w:hint="eastAsia" w:ascii="宋体" w:hAnsi="宋体" w:eastAsia="宋体" w:cs="宋体"/>
          <w:sz w:val="24"/>
          <w:szCs w:val="24"/>
          <w:highlight w:val="white"/>
        </w:rPr>
        <w:t xml:space="preserve">每日对医院集中暂存的固体医疗废物进行</w:t>
      </w:r>
      <w:r>
        <w:rPr>
          <w:rFonts w:hint="eastAsia" w:ascii="宋体" w:hAnsi="宋体" w:eastAsia="宋体" w:cs="宋体"/>
          <w:sz w:val="24"/>
          <w:szCs w:val="24"/>
          <w:highlight w:val="white"/>
          <w:lang w:eastAsia="zh-CN"/>
        </w:rPr>
        <w:t xml:space="preserve">原位无害化</w:t>
      </w:r>
      <w:r>
        <w:rPr>
          <w:rFonts w:hint="eastAsia" w:ascii="宋体" w:hAnsi="宋体" w:eastAsia="宋体" w:cs="宋体"/>
          <w:sz w:val="24"/>
          <w:szCs w:val="24"/>
          <w:highlight w:val="white"/>
          <w:lang w:val="en-US" w:eastAsia="zh-CN"/>
        </w:rPr>
        <w:t xml:space="preserve">处理</w:t>
      </w:r>
      <w:r>
        <w:rPr>
          <w:rFonts w:hint="eastAsia" w:ascii="宋体" w:hAnsi="宋体" w:eastAsia="宋体" w:cs="宋体"/>
          <w:sz w:val="24"/>
          <w:szCs w:val="24"/>
          <w:highlight w:val="white"/>
        </w:rPr>
        <w:t xml:space="preserve">技术服务</w:t>
      </w:r>
      <w:r>
        <w:rPr>
          <w:rFonts w:hint="eastAsia" w:ascii="宋体" w:hAnsi="宋体" w:eastAsia="宋体" w:cs="宋体"/>
          <w:sz w:val="24"/>
          <w:szCs w:val="24"/>
          <w:highlight w:val="white"/>
          <w:lang w:eastAsia="zh-CN"/>
        </w:rPr>
        <w:t xml:space="preserve">，</w:t>
      </w:r>
      <w:r>
        <w:rPr>
          <w:rFonts w:hint="eastAsia" w:ascii="宋体" w:hAnsi="宋体" w:eastAsia="宋体" w:cs="宋体"/>
          <w:sz w:val="24"/>
          <w:szCs w:val="24"/>
          <w:highlight w:val="white"/>
          <w:lang w:val="en-US" w:eastAsia="zh-CN"/>
        </w:rPr>
        <w:t xml:space="preserve">要求日产日清，不得形成医疗垃圾堆积现象</w:t>
      </w:r>
      <w:r>
        <w:rPr>
          <w:rFonts w:hint="eastAsia" w:ascii="宋体" w:hAnsi="宋体" w:eastAsia="宋体" w:cs="宋体"/>
          <w:sz w:val="24"/>
          <w:szCs w:val="24"/>
          <w:highlight w:val="white"/>
        </w:rPr>
        <w:t xml:space="preserve">。</w:t>
      </w:r>
      <w:r/>
    </w:p>
    <w:p>
      <w:pPr>
        <w:ind w:firstLine="480"/>
        <w:jc w:val="left"/>
        <w:keepLines w:val="0"/>
        <w:keepNext w:val="0"/>
        <w:pageBreakBefore w:val="0"/>
        <w:spacing w:line="336" w:lineRule="auto"/>
        <w:widowControl/>
        <w:rPr>
          <w:rFonts w:hint="eastAsia" w:ascii="宋体" w:hAnsi="宋体" w:eastAsia="宋体" w:cs="宋体"/>
          <w:sz w:val="24"/>
          <w:szCs w:val="24"/>
          <w:highlight w:val="white"/>
          <w:lang w:val="en-US" w:eastAsia="zh-CN"/>
        </w:rPr>
      </w:pPr>
      <w:r>
        <w:rPr>
          <w:rFonts w:hint="eastAsia" w:ascii="宋体" w:hAnsi="宋体" w:eastAsia="宋体" w:cs="宋体"/>
          <w:sz w:val="24"/>
          <w:szCs w:val="24"/>
          <w:highlight w:val="white"/>
          <w:lang w:val="en-US" w:eastAsia="zh-CN"/>
        </w:rPr>
        <w:t xml:space="preserve">13）如经环保、卫监等国家相关机构或第三方机构检测不合格，采购人不承担责任，由中标人自行整改。</w:t>
      </w:r>
      <w:r/>
    </w:p>
    <w:p>
      <w:pPr>
        <w:ind w:firstLine="480"/>
        <w:jc w:val="left"/>
        <w:keepLines w:val="0"/>
        <w:keepNext w:val="0"/>
        <w:pageBreakBefore w:val="0"/>
        <w:spacing w:line="336" w:lineRule="auto"/>
        <w:widowControl/>
        <w:rPr>
          <w:rFonts w:hint="eastAsia" w:ascii="宋体" w:hAnsi="宋体" w:eastAsia="宋体" w:cs="宋体"/>
          <w:sz w:val="24"/>
          <w:szCs w:val="24"/>
          <w:highlight w:val="white"/>
        </w:rPr>
      </w:pPr>
      <w:r>
        <w:rPr>
          <w:rFonts w:hint="eastAsia" w:ascii="宋体" w:hAnsi="宋体" w:eastAsia="宋体" w:cs="宋体"/>
          <w:sz w:val="24"/>
          <w:szCs w:val="24"/>
          <w:highlight w:val="white"/>
          <w:lang w:val="en-US" w:eastAsia="zh-CN"/>
        </w:rPr>
        <w:t xml:space="preserve">14）</w:t>
      </w:r>
      <w:r>
        <w:rPr>
          <w:rFonts w:hint="eastAsia" w:ascii="宋体" w:hAnsi="宋体" w:eastAsia="宋体" w:cs="宋体"/>
          <w:sz w:val="24"/>
          <w:szCs w:val="24"/>
          <w:highlight w:val="white"/>
        </w:rPr>
        <w:t xml:space="preserve">以下两种芽孢作为指示剂消毒效果</w:t>
      </w:r>
      <w:r>
        <w:rPr>
          <w:rFonts w:hint="eastAsia" w:ascii="宋体" w:hAnsi="宋体" w:eastAsia="宋体" w:cs="宋体"/>
          <w:sz w:val="24"/>
          <w:szCs w:val="24"/>
          <w:highlight w:val="white"/>
          <w:lang w:val="en-US" w:eastAsia="zh-CN"/>
        </w:rPr>
        <w:t xml:space="preserve">需要</w:t>
      </w:r>
      <w:r>
        <w:rPr>
          <w:rFonts w:hint="eastAsia" w:ascii="宋体" w:hAnsi="宋体" w:eastAsia="宋体" w:cs="宋体"/>
          <w:sz w:val="24"/>
          <w:szCs w:val="24"/>
          <w:highlight w:val="white"/>
        </w:rPr>
        <w:t xml:space="preserve">灭杀对数值≥</w:t>
      </w:r>
      <w:r>
        <w:rPr>
          <w:rFonts w:hint="eastAsia" w:ascii="宋体" w:hAnsi="宋体" w:eastAsia="宋体" w:cs="宋体"/>
          <w:sz w:val="24"/>
          <w:szCs w:val="24"/>
          <w:highlight w:val="white"/>
          <w:lang w:val="en-US" w:eastAsia="zh-CN"/>
        </w:rPr>
        <w:t xml:space="preserve">6</w:t>
      </w:r>
      <w:r>
        <w:rPr>
          <w:rFonts w:hint="eastAsia" w:ascii="宋体" w:hAnsi="宋体" w:eastAsia="宋体" w:cs="宋体"/>
          <w:sz w:val="24"/>
          <w:szCs w:val="24"/>
          <w:highlight w:val="white"/>
        </w:rPr>
        <w:t xml:space="preserve">.0；</w:t>
      </w:r>
      <w:r/>
    </w:p>
    <w:p>
      <w:pPr>
        <w:ind w:firstLine="480"/>
        <w:jc w:val="left"/>
        <w:keepLines w:val="0"/>
        <w:keepNext w:val="0"/>
        <w:pageBreakBefore w:val="0"/>
        <w:spacing w:line="336" w:lineRule="auto"/>
        <w:widowControl/>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1）嗜热脂肪杆菌芽孢作为指示剂杀灭对数值</w:t>
      </w:r>
      <w:r/>
    </w:p>
    <w:p>
      <w:pPr>
        <w:ind w:firstLine="480"/>
        <w:jc w:val="left"/>
        <w:keepLines w:val="0"/>
        <w:keepNext w:val="0"/>
        <w:pageBreakBefore w:val="0"/>
        <w:spacing w:line="336" w:lineRule="auto"/>
        <w:widowControl/>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2）枯草杆菌黑色变种芽孢作为指示剂杀灭对数值</w:t>
      </w:r>
      <w:r/>
    </w:p>
    <w:p>
      <w:pPr>
        <w:ind w:firstLine="480"/>
        <w:jc w:val="left"/>
        <w:keepLines w:val="0"/>
        <w:keepNext w:val="0"/>
        <w:pageBreakBefore w:val="0"/>
        <w:spacing w:line="336" w:lineRule="auto"/>
        <w:widowControl/>
        <w:rPr>
          <w:rFonts w:hint="eastAsia" w:ascii="宋体" w:hAnsi="宋体" w:eastAsia="宋体" w:cs="宋体"/>
          <w:sz w:val="24"/>
          <w:szCs w:val="24"/>
          <w:highlight w:val="white"/>
          <w:lang w:val="en-US" w:eastAsia="zh-CN"/>
        </w:rPr>
      </w:pPr>
      <w:r>
        <w:rPr>
          <w:rFonts w:hint="eastAsia" w:ascii="宋体" w:hAnsi="宋体" w:eastAsia="宋体" w:cs="宋体"/>
          <w:sz w:val="24"/>
          <w:szCs w:val="24"/>
          <w:highlight w:val="white"/>
          <w:lang w:val="en-US" w:eastAsia="zh-CN"/>
        </w:rPr>
        <w:t xml:space="preserve">15）处理后医疗废渣减重约30%。</w:t>
      </w:r>
      <w:r/>
    </w:p>
    <w:p>
      <w:pPr>
        <w:ind w:firstLine="480"/>
        <w:jc w:val="left"/>
        <w:keepLines w:val="0"/>
        <w:keepNext w:val="0"/>
        <w:pageBreakBefore w:val="0"/>
        <w:spacing w:line="336" w:lineRule="auto"/>
        <w:widowControl/>
        <w:rPr>
          <w:rFonts w:hint="eastAsia" w:ascii="宋体" w:hAnsi="宋体" w:eastAsia="宋体" w:cs="宋体"/>
          <w:sz w:val="24"/>
          <w:szCs w:val="24"/>
          <w:highlight w:val="white"/>
          <w:lang w:val="en-US" w:eastAsia="zh-CN"/>
        </w:rPr>
      </w:pPr>
      <w:r>
        <w:rPr>
          <w:rFonts w:hint="eastAsia" w:ascii="宋体" w:hAnsi="宋体" w:eastAsia="宋体" w:cs="宋体"/>
          <w:sz w:val="24"/>
          <w:szCs w:val="24"/>
          <w:highlight w:val="white"/>
          <w:lang w:val="en-US" w:eastAsia="zh-CN"/>
        </w:rPr>
        <w:t xml:space="preserve">16）处理后医疗废渣粒径平均粒径≤1cm。</w:t>
      </w:r>
      <w:r/>
    </w:p>
    <w:p>
      <w:pPr>
        <w:ind w:firstLine="480"/>
        <w:jc w:val="left"/>
        <w:keepLines w:val="0"/>
        <w:keepNext w:val="0"/>
        <w:pageBreakBefore w:val="0"/>
        <w:spacing w:line="336" w:lineRule="auto"/>
        <w:widowControl/>
        <w:rPr>
          <w:rFonts w:hint="eastAsia" w:ascii="宋体" w:hAnsi="宋体" w:eastAsia="宋体" w:cs="宋体"/>
          <w:sz w:val="24"/>
          <w:szCs w:val="24"/>
          <w:highlight w:val="white"/>
          <w:lang w:val="en-US" w:eastAsia="zh-CN"/>
        </w:rPr>
      </w:pPr>
      <w:r>
        <w:rPr>
          <w:rFonts w:hint="eastAsia" w:ascii="宋体" w:hAnsi="宋体" w:eastAsia="宋体" w:cs="宋体"/>
          <w:sz w:val="24"/>
          <w:szCs w:val="24"/>
          <w:highlight w:val="white"/>
          <w:lang w:eastAsia="zh-CN"/>
        </w:rPr>
        <w:t xml:space="preserve">注：</w:t>
      </w:r>
      <w:r>
        <w:rPr>
          <w:rFonts w:hint="eastAsia" w:ascii="宋体" w:hAnsi="宋体" w:eastAsia="宋体" w:cs="宋体"/>
          <w:sz w:val="24"/>
          <w:szCs w:val="24"/>
          <w:highlight w:val="white"/>
          <w:lang w:val="en-US" w:eastAsia="zh-CN"/>
        </w:rPr>
        <w:t xml:space="preserve">以上标准必须符合《医疗废物处理处置污染控制标准》(GB39707-2020)。</w:t>
      </w:r>
      <w:r/>
    </w:p>
    <w:p>
      <w:pPr>
        <w:ind w:firstLine="480"/>
        <w:jc w:val="left"/>
        <w:keepLines w:val="0"/>
        <w:keepNext w:val="0"/>
        <w:pageBreakBefore w:val="0"/>
        <w:spacing w:line="336" w:lineRule="auto"/>
        <w:widowControl/>
        <w:rPr>
          <w:rFonts w:hint="eastAsia" w:ascii="宋体" w:hAnsi="宋体" w:eastAsia="宋体" w:cs="宋体"/>
          <w:sz w:val="24"/>
          <w:szCs w:val="24"/>
          <w:highlight w:val="white"/>
          <w:lang w:eastAsia="zh-CN"/>
        </w:rPr>
      </w:pPr>
      <w:r>
        <w:rPr>
          <w:rFonts w:hint="eastAsia" w:ascii="宋体" w:hAnsi="宋体" w:eastAsia="宋体" w:cs="宋体"/>
          <w:sz w:val="24"/>
          <w:szCs w:val="24"/>
          <w:highlight w:val="white"/>
          <w:lang w:eastAsia="zh-CN"/>
        </w:rPr>
        <w:t xml:space="preserve">（二）配置要求</w:t>
      </w:r>
      <w:r/>
    </w:p>
    <w:p>
      <w:pPr>
        <w:ind w:firstLine="480"/>
        <w:jc w:val="left"/>
        <w:keepLines w:val="0"/>
        <w:keepNext w:val="0"/>
        <w:pageBreakBefore w:val="0"/>
        <w:spacing w:line="336" w:lineRule="auto"/>
        <w:widowControl/>
        <w:rPr>
          <w:rFonts w:hint="eastAsia" w:ascii="宋体" w:hAnsi="宋体" w:eastAsia="宋体" w:cs="宋体"/>
          <w:sz w:val="24"/>
          <w:szCs w:val="24"/>
          <w:highlight w:val="white"/>
          <w:lang w:val="en-US" w:eastAsia="zh-CN"/>
        </w:rPr>
      </w:pPr>
      <w:r>
        <w:rPr>
          <w:rFonts w:hint="eastAsia" w:ascii="宋体" w:hAnsi="宋体" w:eastAsia="宋体" w:cs="宋体"/>
          <w:sz w:val="24"/>
          <w:szCs w:val="24"/>
          <w:highlight w:val="white"/>
          <w:lang w:val="en-US" w:eastAsia="zh-CN"/>
        </w:rPr>
        <w:t xml:space="preserve">1、中标人须配置与院日产医废量相匹配的医废处理设备，保证医废的安全稳定处理，达到国家相应要求（必须消毒毁形同步完成），医废处理设备做到一用一备，出现设备故障需尽快完成维修。技术提供方对操作人员进行培训，操作人员在院感指导下完成医废处理，实现医废的及时有效处理，达到医废的日产日清、随产随清的设计要求。同时负责</w:t>
      </w:r>
      <w:r>
        <w:rPr>
          <w:rFonts w:hint="eastAsia" w:ascii="宋体" w:hAnsi="宋体" w:eastAsia="宋体" w:cs="宋体"/>
          <w:sz w:val="24"/>
          <w:szCs w:val="24"/>
          <w:highlight w:val="white"/>
          <w:lang w:eastAsia="zh-CN"/>
        </w:rPr>
        <w:t xml:space="preserve">原位无害化</w:t>
      </w:r>
      <w:r>
        <w:rPr>
          <w:rFonts w:hint="eastAsia" w:ascii="宋体" w:hAnsi="宋体" w:eastAsia="宋体" w:cs="宋体"/>
          <w:sz w:val="24"/>
          <w:szCs w:val="24"/>
          <w:highlight w:val="white"/>
          <w:lang w:val="en-US" w:eastAsia="zh-CN"/>
        </w:rPr>
        <w:t xml:space="preserve">处理相关审批材料的办理。</w:t>
      </w:r>
      <w:r/>
    </w:p>
    <w:p>
      <w:pPr>
        <w:ind w:firstLine="480"/>
        <w:jc w:val="left"/>
        <w:keepLines w:val="0"/>
        <w:keepNext w:val="0"/>
        <w:pageBreakBefore w:val="0"/>
        <w:spacing w:line="336" w:lineRule="auto"/>
        <w:widowControl/>
        <w:rPr>
          <w:rFonts w:hint="eastAsia" w:ascii="宋体" w:hAnsi="宋体" w:eastAsia="宋体" w:cs="宋体"/>
          <w:sz w:val="24"/>
          <w:szCs w:val="24"/>
          <w:highlight w:val="white"/>
          <w:lang w:val="en-US" w:eastAsia="zh-CN"/>
        </w:rPr>
      </w:pPr>
      <w:r>
        <w:rPr>
          <w:rFonts w:hint="eastAsia" w:ascii="宋体" w:hAnsi="宋体" w:eastAsia="宋体" w:cs="宋体"/>
          <w:sz w:val="24"/>
          <w:szCs w:val="24"/>
          <w:highlight w:val="white"/>
          <w:lang w:val="en-US" w:eastAsia="zh-CN"/>
        </w:rPr>
        <w:t xml:space="preserve">2、中标人须配备2名以上的驻点医疗废物处理技术服务工作人员，以及24小时响应的工程师，遇突发情况时能够按照指定的应急处理方案解决问题，医疗废物须保证在48小时之内处理好。</w:t>
      </w:r>
      <w:r/>
    </w:p>
    <w:p>
      <w:pPr>
        <w:ind w:firstLine="480"/>
        <w:jc w:val="left"/>
        <w:keepLines w:val="0"/>
        <w:keepNext w:val="0"/>
        <w:pageBreakBefore w:val="0"/>
        <w:spacing w:line="336" w:lineRule="auto"/>
        <w:widowControl/>
        <w:rPr>
          <w:rFonts w:hint="eastAsia" w:ascii="宋体" w:hAnsi="宋体" w:eastAsia="宋体" w:cs="宋体"/>
          <w:sz w:val="24"/>
          <w:szCs w:val="24"/>
          <w:highlight w:val="white"/>
          <w:lang w:val="en-US" w:eastAsia="zh-CN"/>
        </w:rPr>
      </w:pPr>
      <w:r>
        <w:rPr>
          <w:rFonts w:hint="eastAsia" w:ascii="宋体" w:hAnsi="宋体" w:eastAsia="宋体" w:cs="宋体"/>
          <w:sz w:val="24"/>
          <w:szCs w:val="24"/>
          <w:highlight w:val="white"/>
          <w:lang w:val="en-US" w:eastAsia="zh-CN"/>
        </w:rPr>
        <w:t xml:space="preserve">3、中标人须在医疗废物暂存间配置全覆盖的视频监控且与医院原医疗废物信息化系统接口对接，以方便医院对所委托的医疗废物处理情况进行了解和监督，帮助医院将医疗废物的收集、转运、贮存、交接、处理全过程实现信息化和智能化管理。</w:t>
      </w:r>
      <w:r/>
    </w:p>
    <w:p>
      <w:pPr>
        <w:ind w:firstLine="480"/>
        <w:jc w:val="left"/>
        <w:keepLines w:val="0"/>
        <w:keepNext w:val="0"/>
        <w:pageBreakBefore w:val="0"/>
        <w:spacing w:line="336" w:lineRule="auto"/>
        <w:widowControl/>
        <w:rPr>
          <w:rFonts w:hint="eastAsia" w:ascii="宋体" w:hAnsi="宋体" w:eastAsia="宋体" w:cs="宋体"/>
          <w:sz w:val="24"/>
          <w:szCs w:val="24"/>
          <w:highlight w:val="white"/>
          <w:lang w:eastAsia="zh-CN"/>
        </w:rPr>
      </w:pPr>
      <w:r>
        <w:rPr>
          <w:rFonts w:hint="eastAsia" w:ascii="宋体" w:hAnsi="宋体" w:eastAsia="宋体" w:cs="宋体"/>
          <w:sz w:val="24"/>
          <w:szCs w:val="24"/>
          <w:highlight w:val="white"/>
          <w:lang w:eastAsia="zh-CN"/>
        </w:rPr>
        <w:t xml:space="preserve">（三）其他要求</w:t>
      </w:r>
      <w:r/>
    </w:p>
    <w:p>
      <w:pPr>
        <w:ind w:firstLine="480"/>
        <w:jc w:val="left"/>
        <w:keepLines w:val="0"/>
        <w:keepNext w:val="0"/>
        <w:pageBreakBefore w:val="0"/>
        <w:spacing w:line="336" w:lineRule="auto"/>
        <w:widowControl/>
        <w:rPr>
          <w:rFonts w:hint="eastAsia" w:ascii="宋体" w:hAnsi="宋体" w:eastAsia="宋体" w:cs="宋体"/>
          <w:sz w:val="24"/>
          <w:szCs w:val="24"/>
          <w:highlight w:val="white"/>
          <w:lang w:val="en-US" w:eastAsia="zh-CN"/>
        </w:rPr>
      </w:pPr>
      <w:r>
        <w:rPr>
          <w:rFonts w:hint="eastAsia" w:ascii="宋体" w:hAnsi="宋体" w:eastAsia="宋体" w:cs="宋体"/>
          <w:sz w:val="24"/>
          <w:szCs w:val="24"/>
          <w:highlight w:val="white"/>
          <w:lang w:val="en-US" w:eastAsia="zh-CN"/>
        </w:rPr>
        <w:t xml:space="preserve">1、处置中使用的水电费由中标人承担。</w:t>
      </w:r>
      <w:r/>
    </w:p>
    <w:p>
      <w:pPr>
        <w:ind w:firstLine="480"/>
        <w:jc w:val="left"/>
        <w:keepLines w:val="0"/>
        <w:keepNext w:val="0"/>
        <w:pageBreakBefore w:val="0"/>
        <w:spacing w:line="336" w:lineRule="auto"/>
        <w:widowControl/>
        <w:rPr>
          <w:rFonts w:hint="eastAsia" w:ascii="宋体" w:hAnsi="宋体" w:eastAsia="宋体" w:cs="宋体"/>
          <w:sz w:val="24"/>
          <w:szCs w:val="24"/>
          <w:highlight w:val="white"/>
          <w:lang w:val="en-US" w:eastAsia="zh-CN"/>
        </w:rPr>
      </w:pPr>
      <w:r>
        <w:rPr>
          <w:rFonts w:hint="eastAsia" w:ascii="宋体" w:hAnsi="宋体" w:eastAsia="宋体" w:cs="宋体"/>
          <w:sz w:val="24"/>
          <w:szCs w:val="24"/>
          <w:highlight w:val="white"/>
          <w:lang w:val="en-US" w:eastAsia="zh-CN"/>
        </w:rPr>
        <w:t xml:space="preserve">2、医废处理设备、相关审批材料未完成前医疗废物由中标人处理，费用按中标价结算。</w:t>
      </w:r>
      <w:r/>
    </w:p>
    <w:p>
      <w:pPr>
        <w:ind w:firstLine="480"/>
        <w:jc w:val="left"/>
        <w:keepLines w:val="0"/>
        <w:keepNext w:val="0"/>
        <w:pageBreakBefore w:val="0"/>
        <w:spacing w:line="336" w:lineRule="auto"/>
        <w:widowControl/>
        <w:rPr>
          <w:rFonts w:hint="eastAsia" w:ascii="宋体" w:hAnsi="宋体" w:eastAsia="宋体" w:cs="宋体"/>
          <w:sz w:val="24"/>
          <w:szCs w:val="24"/>
          <w:highlight w:val="white"/>
          <w:lang w:val="en-US" w:eastAsia="zh-CN"/>
        </w:rPr>
      </w:pPr>
      <w:r>
        <w:rPr>
          <w:rFonts w:hint="eastAsia" w:ascii="宋体" w:hAnsi="宋体" w:eastAsia="宋体" w:cs="宋体"/>
          <w:sz w:val="24"/>
          <w:szCs w:val="24"/>
          <w:highlight w:val="white"/>
          <w:lang w:val="en-US" w:eastAsia="zh-CN"/>
        </w:rPr>
        <w:t xml:space="preserve">3、环保、卫监等管理部门对原位无害化处理相关的监管由中标人对接处理，发生的一切费用由中标人承担。</w:t>
      </w:r>
      <w:r/>
    </w:p>
    <w:p>
      <w:pPr>
        <w:ind w:firstLine="482"/>
        <w:jc w:val="left"/>
        <w:keepLines w:val="0"/>
        <w:keepNext w:val="0"/>
        <w:pageBreakBefore w:val="0"/>
        <w:spacing w:line="336" w:lineRule="auto"/>
        <w:widowControl/>
        <w:rPr>
          <w:rFonts w:hint="eastAsia" w:ascii="宋体" w:hAnsi="宋体" w:eastAsia="宋体" w:cs="宋体"/>
          <w:b/>
          <w:bCs/>
          <w:sz w:val="24"/>
          <w:szCs w:val="24"/>
          <w:highlight w:val="none"/>
        </w:rPr>
      </w:pPr>
      <w:r>
        <w:rPr>
          <w:rFonts w:hint="eastAsia" w:ascii="宋体" w:hAnsi="宋体" w:eastAsia="宋体" w:cs="宋体"/>
          <w:b/>
          <w:color w:val="000000"/>
          <w:sz w:val="24"/>
          <w:szCs w:val="24"/>
        </w:rPr>
        <w:t xml:space="preserve">五、</w:t>
      </w:r>
      <w:r>
        <w:rPr>
          <w:rFonts w:hint="eastAsia" w:ascii="宋体" w:hAnsi="宋体" w:eastAsia="宋体" w:cs="宋体"/>
          <w:b/>
          <w:bCs/>
          <w:sz w:val="24"/>
          <w:szCs w:val="24"/>
          <w:highlight w:val="none"/>
        </w:rPr>
        <w:t xml:space="preserve">采购标的对应的中小企业划分标准所属行业一览表</w:t>
      </w:r>
      <w:r/>
    </w:p>
    <w:tbl>
      <w:tblPr>
        <w:tblStyle w:val="647"/>
        <w:tblW w:w="9326" w:type="dxa"/>
        <w:jc w:val="center"/>
        <w:tblCellSpacing w:w="0" w:type="dxa"/>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left w:w="108" w:type="dxa"/>
          <w:top w:w="0" w:type="dxa"/>
          <w:right w:w="108" w:type="dxa"/>
          <w:bottom w:w="0" w:type="dxa"/>
        </w:tblCellMar>
        <w:tblLook w:val="04A0" w:firstRow="1" w:lastRow="0" w:firstColumn="1" w:lastColumn="0" w:noHBand="0" w:noVBand="1"/>
      </w:tblPr>
      <w:tblGrid>
        <w:gridCol w:w="830"/>
        <w:gridCol w:w="4951"/>
        <w:gridCol w:w="3545"/>
      </w:tblGrid>
      <w:tr>
        <w:trPr>
          <w:jc w:val="center"/>
          <w:tblCellSpacing w:w="0" w:type="dxa"/>
          <w:trHeight w:val="469"/>
        </w:trPr>
        <w:tc>
          <w:tcPr>
            <w:shd w:val="clear" w:color="auto" w:fill="auto"/>
            <w:tcW w:w="830" w:type="dxa"/>
            <w:vAlign w:val="center"/>
            <w:textDirection w:val="lrTb"/>
            <w:noWrap w:val="false"/>
          </w:tcPr>
          <w:p>
            <w:pPr>
              <w:pStyle w:val="671"/>
              <w:jc w:val="center"/>
              <w:spacing w:beforeAutospacing="0" w:afterAutospacing="0"/>
              <w:rPr>
                <w:rFonts w:ascii="宋体" w:hAnsi="宋体" w:cs="宋体"/>
                <w:sz w:val="21"/>
                <w:szCs w:val="20"/>
              </w:rPr>
            </w:pPr>
            <w:r>
              <w:rPr>
                <w:rFonts w:hint="eastAsia" w:ascii="宋体" w:hAnsi="宋体" w:cs="宋体"/>
                <w:sz w:val="21"/>
                <w:szCs w:val="20"/>
              </w:rPr>
              <w:t xml:space="preserve">序号</w:t>
            </w:r>
            <w:r/>
          </w:p>
        </w:tc>
        <w:tc>
          <w:tcPr>
            <w:shd w:val="clear" w:color="auto" w:fill="auto"/>
            <w:tcW w:w="4951" w:type="dxa"/>
            <w:vAlign w:val="center"/>
            <w:textDirection w:val="lrTb"/>
            <w:noWrap w:val="false"/>
          </w:tcPr>
          <w:p>
            <w:pPr>
              <w:pStyle w:val="671"/>
              <w:jc w:val="center"/>
              <w:spacing w:beforeAutospacing="0" w:afterAutospacing="0"/>
              <w:rPr>
                <w:rFonts w:ascii="宋体" w:hAnsi="宋体" w:cs="宋体"/>
                <w:sz w:val="21"/>
                <w:szCs w:val="20"/>
              </w:rPr>
            </w:pPr>
            <w:r>
              <w:rPr>
                <w:rFonts w:hint="eastAsia" w:ascii="宋体" w:hAnsi="宋体" w:cs="宋体"/>
                <w:sz w:val="21"/>
                <w:szCs w:val="20"/>
              </w:rPr>
              <w:t xml:space="preserve">采购标的</w:t>
            </w:r>
            <w:r/>
          </w:p>
        </w:tc>
        <w:tc>
          <w:tcPr>
            <w:shd w:val="clear" w:color="auto" w:fill="auto"/>
            <w:tcW w:w="3545" w:type="dxa"/>
            <w:vAlign w:val="center"/>
            <w:textDirection w:val="lrTb"/>
            <w:noWrap w:val="false"/>
          </w:tcPr>
          <w:p>
            <w:pPr>
              <w:pStyle w:val="671"/>
              <w:jc w:val="center"/>
              <w:spacing w:beforeAutospacing="0" w:afterAutospacing="0"/>
              <w:rPr>
                <w:rFonts w:ascii="宋体" w:hAnsi="宋体" w:cs="宋体"/>
                <w:sz w:val="21"/>
                <w:szCs w:val="20"/>
              </w:rPr>
            </w:pPr>
            <w:r>
              <w:rPr>
                <w:rFonts w:hint="eastAsia" w:ascii="宋体" w:hAnsi="宋体" w:cs="宋体"/>
                <w:sz w:val="21"/>
                <w:szCs w:val="20"/>
              </w:rPr>
              <w:t xml:space="preserve">对应中小企业划分标准所属行业</w:t>
            </w:r>
            <w:r/>
          </w:p>
        </w:tc>
      </w:tr>
      <w:tr>
        <w:trPr>
          <w:jc w:val="center"/>
          <w:tblCellSpacing w:w="0" w:type="dxa"/>
          <w:trHeight w:val="469"/>
        </w:trPr>
        <w:tc>
          <w:tcPr>
            <w:shd w:val="clear" w:color="auto" w:fill="auto"/>
            <w:tcW w:w="830" w:type="dxa"/>
            <w:vAlign w:val="center"/>
            <w:textDirection w:val="lrTb"/>
            <w:noWrap w:val="false"/>
          </w:tcPr>
          <w:p>
            <w:pPr>
              <w:pStyle w:val="671"/>
              <w:jc w:val="center"/>
              <w:spacing w:beforeAutospacing="0" w:afterAutospacing="0"/>
              <w:rPr>
                <w:rFonts w:ascii="宋体" w:hAnsi="宋体" w:cs="宋体"/>
                <w:sz w:val="21"/>
                <w:szCs w:val="20"/>
              </w:rPr>
            </w:pPr>
            <w:r>
              <w:rPr>
                <w:rFonts w:hint="eastAsia" w:ascii="宋体" w:hAnsi="宋体" w:cs="宋体"/>
                <w:sz w:val="21"/>
                <w:szCs w:val="20"/>
              </w:rPr>
              <w:t xml:space="preserve">1</w:t>
            </w:r>
            <w:r/>
          </w:p>
        </w:tc>
        <w:tc>
          <w:tcPr>
            <w:shd w:val="clear" w:color="auto" w:fill="auto"/>
            <w:tcW w:w="4951" w:type="dxa"/>
            <w:vAlign w:val="center"/>
            <w:textDirection w:val="lrTb"/>
            <w:noWrap w:val="false"/>
          </w:tcPr>
          <w:p>
            <w:pPr>
              <w:pStyle w:val="671"/>
              <w:jc w:val="center"/>
              <w:spacing w:beforeAutospacing="0" w:afterAutospacing="0"/>
              <w:rPr>
                <w:rFonts w:hint="eastAsia" w:ascii="宋体" w:hAnsi="宋体" w:eastAsia="宋体" w:cs="宋体"/>
                <w:sz w:val="21"/>
                <w:szCs w:val="20"/>
                <w:lang w:eastAsia="zh-CN"/>
              </w:rPr>
            </w:pPr>
            <w:r>
              <w:rPr>
                <w:rFonts w:hint="eastAsia" w:ascii="宋体" w:hAnsi="宋体" w:cs="宋体"/>
                <w:sz w:val="21"/>
                <w:szCs w:val="20"/>
                <w:lang w:eastAsia="zh-CN"/>
              </w:rPr>
              <w:t xml:space="preserve">盐城市大丰人民医院医疗废弃物无害化处置项目</w:t>
            </w:r>
            <w:r/>
          </w:p>
        </w:tc>
        <w:tc>
          <w:tcPr>
            <w:shd w:val="clear" w:color="auto" w:fill="auto"/>
            <w:tcW w:w="3545" w:type="dxa"/>
            <w:vAlign w:val="center"/>
            <w:textDirection w:val="lrTb"/>
            <w:noWrap w:val="false"/>
          </w:tcPr>
          <w:p>
            <w:pPr>
              <w:pStyle w:val="671"/>
              <w:jc w:val="center"/>
              <w:spacing w:beforeAutospacing="0" w:afterAutospacing="0"/>
              <w:rPr>
                <w:rFonts w:ascii="宋体" w:hAnsi="宋体" w:cs="宋体"/>
                <w:sz w:val="21"/>
                <w:szCs w:val="20"/>
              </w:rPr>
            </w:pPr>
            <w:r>
              <w:rPr>
                <w:rFonts w:hint="eastAsia" w:ascii="宋体" w:hAnsi="宋体" w:cs="宋体"/>
                <w:sz w:val="21"/>
                <w:szCs w:val="20"/>
              </w:rPr>
              <w:t xml:space="preserve">其他未列明行业</w:t>
            </w:r>
            <w:r/>
          </w:p>
        </w:tc>
      </w:tr>
    </w:tbl>
    <w:p>
      <w:pPr>
        <w:pStyle w:val="671"/>
        <w:ind w:firstLine="480"/>
        <w:jc w:val="both"/>
        <w:spacing w:beforeAutospacing="0" w:afterAutospacing="0" w:line="480" w:lineRule="exact"/>
        <w:rPr>
          <w:rFonts w:ascii="宋体" w:hAnsi="宋体" w:cs="宋体"/>
        </w:rPr>
      </w:pPr>
      <w:r>
        <w:rPr>
          <w:rFonts w:ascii="宋体" w:hAnsi="宋体" w:cs="宋体"/>
        </w:rPr>
      </w:r>
      <w:r/>
    </w:p>
    <w:p>
      <w:pPr>
        <w:jc w:val="center"/>
        <w:pageBreakBefore/>
        <w:spacing w:before="50" w:line="360" w:lineRule="auto"/>
        <w:rPr>
          <w:rFonts w:ascii="宋体" w:hAnsi="宋体" w:cs="宋体"/>
          <w:color w:val="000000"/>
          <w:sz w:val="44"/>
          <w:szCs w:val="44"/>
        </w:rPr>
      </w:pPr>
      <w:r>
        <w:rPr>
          <w:rFonts w:hint="eastAsia" w:ascii="宋体" w:hAnsi="宋体" w:cs="宋体"/>
          <w:color w:val="000000"/>
          <w:sz w:val="44"/>
          <w:szCs w:val="44"/>
        </w:rPr>
        <w:t xml:space="preserve">第五章评标方法与评标标准</w:t>
      </w:r>
      <w:r/>
    </w:p>
    <w:p>
      <w:pPr>
        <w:ind w:firstLine="482"/>
        <w:spacing w:line="360" w:lineRule="auto"/>
        <w:rPr>
          <w:rFonts w:ascii="宋体" w:hAnsi="宋体" w:cs="宋体"/>
          <w:b/>
          <w:bCs/>
          <w:color w:val="000000"/>
          <w:sz w:val="24"/>
          <w:szCs w:val="24"/>
        </w:rPr>
      </w:pPr>
      <w:r>
        <w:rPr>
          <w:rFonts w:hint="eastAsia" w:ascii="宋体" w:hAnsi="宋体" w:cs="宋体"/>
          <w:b/>
          <w:color w:val="000000"/>
          <w:sz w:val="24"/>
          <w:szCs w:val="24"/>
        </w:rPr>
        <w:t xml:space="preserve">一、</w:t>
      </w:r>
      <w:r>
        <w:rPr>
          <w:rFonts w:hint="eastAsia" w:ascii="宋体" w:hAnsi="宋体" w:cs="宋体"/>
          <w:b/>
          <w:bCs/>
          <w:color w:val="000000"/>
          <w:sz w:val="24"/>
          <w:szCs w:val="24"/>
        </w:rPr>
        <w:t xml:space="preserve">定标原则</w:t>
      </w:r>
      <w:r/>
    </w:p>
    <w:p>
      <w:pPr>
        <w:ind w:firstLine="480"/>
        <w:spacing w:line="360" w:lineRule="auto"/>
        <w:rPr>
          <w:rFonts w:hint="default" w:ascii="宋体" w:hAnsi="宋体" w:eastAsia="宋体" w:cs="Courier New"/>
          <w:sz w:val="24"/>
          <w:szCs w:val="24"/>
          <w:highlight w:val="white"/>
        </w:rPr>
      </w:pPr>
      <w:r/>
      <w:bookmarkStart w:id="86" w:name="OLE_LINK21"/>
      <w:r>
        <w:rPr>
          <w:rFonts w:hint="eastAsia" w:ascii="宋体" w:hAnsi="宋体" w:cs="Courier New"/>
          <w:color w:val="0000ff"/>
          <w:sz w:val="24"/>
          <w:szCs w:val="24"/>
          <w:highlight w:val="none"/>
        </w:rPr>
        <w:t xml:space="preserve">采用</w:t>
      </w:r>
      <w:r>
        <w:rPr>
          <w:rFonts w:hint="eastAsia" w:ascii="宋体" w:hAnsi="宋体" w:cs="Courier New"/>
          <w:color w:val="0000ff"/>
          <w:sz w:val="24"/>
          <w:szCs w:val="24"/>
          <w:highlight w:val="none"/>
          <w:u w:val="single"/>
        </w:rPr>
        <w:t xml:space="preserve">最低评标价法</w:t>
      </w:r>
      <w:r>
        <w:rPr>
          <w:rFonts w:hint="eastAsia" w:ascii="宋体" w:hAnsi="宋体" w:cs="Courier New"/>
          <w:color w:val="0000ff"/>
          <w:sz w:val="24"/>
          <w:szCs w:val="24"/>
          <w:highlight w:val="none"/>
        </w:rPr>
        <w:t xml:space="preserve">的</w:t>
      </w:r>
      <w:r>
        <w:rPr>
          <w:rFonts w:hint="eastAsia" w:ascii="宋体" w:hAnsi="宋体" w:cs="Courier New"/>
          <w:sz w:val="24"/>
          <w:szCs w:val="24"/>
          <w:highlight w:val="white"/>
        </w:rPr>
        <w:t xml:space="preserve">，评标结果按投标报价由低到高顺序排列。投标报价相同的并列。投标文件满足招标文件全部实质性要求且投标报价最低的投标人为排名第一的中标候选人。本项目选取1</w:t>
      </w:r>
      <w:r>
        <w:rPr>
          <w:rFonts w:hint="eastAsia" w:ascii="宋体" w:hAnsi="宋体" w:cs="Courier New"/>
          <w:sz w:val="24"/>
          <w:szCs w:val="24"/>
          <w:highlight w:val="white"/>
          <w:lang w:val="en-US" w:eastAsia="zh-CN"/>
        </w:rPr>
        <w:t xml:space="preserve">家中标候选人。</w:t>
      </w:r>
      <w:r/>
    </w:p>
    <w:p>
      <w:pPr>
        <w:ind w:firstLine="482"/>
        <w:jc w:val="left"/>
        <w:spacing w:line="360" w:lineRule="auto"/>
        <w:widowControl/>
        <w:rPr>
          <w:rFonts w:ascii="宋体" w:hAnsi="宋体" w:cs="宋体"/>
          <w:b/>
          <w:bCs/>
          <w:color w:val="000000"/>
          <w:sz w:val="24"/>
          <w:szCs w:val="24"/>
        </w:rPr>
      </w:pPr>
      <w:r>
        <w:rPr>
          <w:rFonts w:hint="eastAsia" w:ascii="宋体" w:hAnsi="宋体" w:cs="宋体"/>
          <w:b/>
          <w:bCs/>
          <w:color w:val="000000"/>
          <w:sz w:val="24"/>
          <w:szCs w:val="24"/>
        </w:rPr>
        <w:t xml:space="preserve">政府采购政策功能落实</w:t>
      </w:r>
      <w:r/>
    </w:p>
    <w:p>
      <w:pPr>
        <w:ind w:firstLine="482"/>
        <w:jc w:val="left"/>
        <w:spacing w:line="360" w:lineRule="auto"/>
        <w:widowControl/>
        <w:rPr>
          <w:rFonts w:ascii="宋体" w:hAnsi="宋体" w:cs="宋体"/>
          <w:b/>
          <w:bCs/>
          <w:color w:val="000000"/>
          <w:sz w:val="24"/>
          <w:szCs w:val="24"/>
        </w:rPr>
      </w:pPr>
      <w:r>
        <w:rPr>
          <w:rFonts w:hint="eastAsia" w:ascii="宋体" w:hAnsi="宋体" w:cs="宋体"/>
          <w:b/>
          <w:bCs/>
          <w:color w:val="000000"/>
          <w:sz w:val="24"/>
          <w:szCs w:val="24"/>
          <w:lang w:eastAsia="zh-CN"/>
        </w:rPr>
        <w:t xml:space="preserve">1.</w:t>
      </w:r>
      <w:r>
        <w:rPr>
          <w:rFonts w:hint="eastAsia" w:ascii="宋体" w:hAnsi="宋体" w:cs="宋体"/>
          <w:b/>
          <w:bCs/>
          <w:color w:val="000000"/>
          <w:sz w:val="24"/>
          <w:szCs w:val="24"/>
        </w:rPr>
        <w:t xml:space="preserve">小微型企业</w:t>
      </w:r>
      <w:r/>
    </w:p>
    <w:p>
      <w:pPr>
        <w:ind w:firstLine="480"/>
        <w:jc w:val="left"/>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（1）</w:t>
      </w:r>
      <w:r>
        <w:rPr>
          <w:rFonts w:hint="eastAsia" w:ascii="宋体" w:hAnsi="宋体"/>
          <w:bCs/>
          <w:sz w:val="24"/>
          <w:szCs w:val="24"/>
        </w:rPr>
        <w:t xml:space="preserve">本项目对小型和微型企业产品给予20%的扣除价格，用扣除后的价格参与评审</w:t>
      </w:r>
      <w:r>
        <w:rPr>
          <w:rFonts w:hint="eastAsia" w:ascii="宋体" w:hAnsi="宋体" w:cs="宋体"/>
          <w:color w:val="000000"/>
          <w:sz w:val="24"/>
          <w:szCs w:val="24"/>
        </w:rPr>
        <w:t xml:space="preserve">。</w:t>
      </w:r>
      <w:r/>
    </w:p>
    <w:p>
      <w:pPr>
        <w:ind w:firstLine="480"/>
        <w:jc w:val="left"/>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（2）供应商需按照采购文件的要求提供相应的《企业声明函》。</w:t>
      </w:r>
      <w:r/>
    </w:p>
    <w:p>
      <w:pPr>
        <w:ind w:firstLine="480"/>
        <w:jc w:val="left"/>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（3）企业标准请参照《关于印发中小企业划型标准规定的通知》（工信部联企业〔2011〕300号）文件规定自行填写。</w:t>
      </w:r>
      <w:r/>
    </w:p>
    <w:p>
      <w:pPr>
        <w:ind w:firstLine="482"/>
        <w:jc w:val="left"/>
        <w:spacing w:line="360" w:lineRule="auto"/>
        <w:widowControl/>
        <w:rPr>
          <w:rFonts w:ascii="宋体" w:hAnsi="宋体" w:cs="宋体"/>
          <w:b/>
          <w:bCs/>
          <w:color w:val="000000"/>
          <w:sz w:val="24"/>
          <w:szCs w:val="24"/>
        </w:rPr>
      </w:pPr>
      <w:r>
        <w:rPr>
          <w:rFonts w:hint="eastAsia" w:ascii="宋体" w:hAnsi="宋体" w:cs="宋体"/>
          <w:b/>
          <w:bCs/>
          <w:color w:val="000000"/>
          <w:sz w:val="24"/>
          <w:szCs w:val="24"/>
          <w:lang w:eastAsia="zh-CN"/>
        </w:rPr>
        <w:t xml:space="preserve">2.</w:t>
      </w:r>
      <w:r>
        <w:rPr>
          <w:rFonts w:hint="eastAsia" w:ascii="宋体" w:hAnsi="宋体" w:cs="宋体"/>
          <w:b/>
          <w:bCs/>
          <w:color w:val="000000"/>
          <w:sz w:val="24"/>
          <w:szCs w:val="24"/>
        </w:rPr>
        <w:t xml:space="preserve">残疾人福利单位</w:t>
      </w:r>
      <w:r/>
    </w:p>
    <w:p>
      <w:pPr>
        <w:ind w:firstLine="480"/>
        <w:jc w:val="left"/>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（1）本项目对残疾人福利性单位视同小型、微型企业。</w:t>
      </w:r>
      <w:r/>
    </w:p>
    <w:p>
      <w:pPr>
        <w:ind w:firstLine="480"/>
        <w:jc w:val="left"/>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（2）残疾人福利单位标准请参照《关于促进残疾人就业政府采购政策的通知》（财库〔2017〕141号），需提供《残疾人福利性单位声明函》。</w:t>
      </w:r>
      <w:r/>
    </w:p>
    <w:p>
      <w:pPr>
        <w:ind w:firstLine="482"/>
        <w:jc w:val="left"/>
        <w:spacing w:line="360" w:lineRule="auto"/>
        <w:widowControl/>
        <w:rPr>
          <w:rFonts w:ascii="宋体" w:hAnsi="宋体" w:cs="宋体"/>
          <w:b/>
          <w:bCs/>
          <w:color w:val="000000"/>
          <w:sz w:val="24"/>
          <w:szCs w:val="24"/>
        </w:rPr>
      </w:pPr>
      <w:r>
        <w:rPr>
          <w:rFonts w:hint="eastAsia" w:ascii="宋体" w:hAnsi="宋体" w:cs="宋体"/>
          <w:b/>
          <w:bCs/>
          <w:color w:val="000000"/>
          <w:sz w:val="24"/>
          <w:szCs w:val="24"/>
          <w:lang w:eastAsia="zh-CN"/>
        </w:rPr>
        <w:t xml:space="preserve">3.</w:t>
      </w:r>
      <w:r>
        <w:rPr>
          <w:rFonts w:hint="eastAsia" w:ascii="宋体" w:hAnsi="宋体" w:cs="宋体"/>
          <w:b/>
          <w:bCs/>
          <w:color w:val="000000"/>
          <w:sz w:val="24"/>
          <w:szCs w:val="24"/>
        </w:rPr>
        <w:t xml:space="preserve">监狱和戒毒企业</w:t>
      </w:r>
      <w:r/>
    </w:p>
    <w:p>
      <w:pPr>
        <w:ind w:firstLine="480"/>
        <w:jc w:val="left"/>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（1）本项目对监狱和戒毒企业（简称监狱企业）视同小型、微型企业。</w:t>
      </w:r>
      <w:r/>
    </w:p>
    <w:p>
      <w:pPr>
        <w:ind w:firstLine="480"/>
        <w:jc w:val="left"/>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（2）监狱企业参加政府采购活动时，需提供由省级以上监狱管理局、戒毒管理局(含新疆生产建设兵团)出具的属于监狱企业的证明文件。</w:t>
      </w:r>
      <w:r/>
    </w:p>
    <w:p>
      <w:pPr>
        <w:ind w:firstLine="480"/>
        <w:jc w:val="left"/>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（3）监狱企业标准请参照《关于政府采购支持监狱企业发展有关问题的通知》（财库〔2014〕68号）。</w:t>
      </w:r>
      <w:r/>
    </w:p>
    <w:p>
      <w:pPr>
        <w:ind w:firstLine="480"/>
        <w:jc w:val="left"/>
        <w:spacing w:line="360" w:lineRule="auto"/>
        <w:widowControl/>
        <w:rPr>
          <w:rFonts w:ascii="宋体" w:hAnsi="宋体" w:cs="宋体"/>
          <w:color w:val="000000"/>
          <w:sz w:val="24"/>
          <w:szCs w:val="24"/>
        </w:rPr>
      </w:pPr>
      <w:r>
        <w:rPr>
          <w:rFonts w:hint="eastAsia" w:ascii="宋体" w:hAnsi="宋体" w:cs="宋体"/>
          <w:color w:val="000000"/>
          <w:sz w:val="24"/>
          <w:szCs w:val="24"/>
          <w:lang w:eastAsia="zh-CN"/>
        </w:rPr>
        <w:t xml:space="preserve">4.</w:t>
      </w:r>
      <w:r>
        <w:rPr>
          <w:rFonts w:hint="eastAsia" w:ascii="宋体" w:hAnsi="宋体" w:cs="宋体"/>
          <w:color w:val="000000"/>
          <w:sz w:val="24"/>
          <w:szCs w:val="24"/>
        </w:rPr>
        <w:t xml:space="preserve">残疾人福利单位、监狱企业属于小型、微型企业的，不重复享受政策。</w:t>
      </w:r>
      <w:r/>
    </w:p>
    <w:p>
      <w:pPr>
        <w:ind w:firstLine="480"/>
        <w:jc w:val="left"/>
        <w:spacing w:line="360" w:lineRule="auto"/>
        <w:widowControl/>
        <w:rPr>
          <w:rFonts w:ascii="宋体" w:hAnsi="宋体" w:cs="宋体"/>
          <w:color w:val="000000"/>
          <w:sz w:val="24"/>
          <w:szCs w:val="24"/>
        </w:rPr>
      </w:pPr>
      <w:r>
        <w:rPr>
          <w:rFonts w:hint="eastAsia" w:ascii="宋体" w:hAnsi="宋体" w:cs="宋体"/>
          <w:color w:val="000000"/>
          <w:sz w:val="24"/>
          <w:szCs w:val="24"/>
          <w:lang w:eastAsia="zh-CN"/>
        </w:rPr>
        <w:t xml:space="preserve">5.</w:t>
      </w:r>
      <w:r>
        <w:rPr>
          <w:rFonts w:hint="eastAsia" w:ascii="宋体" w:hAnsi="宋体" w:cs="宋体"/>
          <w:color w:val="000000"/>
          <w:sz w:val="24"/>
          <w:szCs w:val="24"/>
        </w:rPr>
        <w:t xml:space="preserve">严格执行政府采购关于支持</w:t>
      </w:r>
      <w:r>
        <w:rPr>
          <w:rFonts w:hint="eastAsia" w:ascii="宋体" w:hAnsi="宋体" w:cs="宋体"/>
          <w:color w:val="000000"/>
          <w:sz w:val="24"/>
          <w:szCs w:val="24"/>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firstLine="480"/>
        <w:jc w:val="left"/>
        <w:spacing w:line="360" w:lineRule="auto"/>
        <w:widowControl/>
        <w:rPr>
          <w:rFonts w:ascii="宋体" w:hAnsi="宋体" w:cs="宋体"/>
          <w:color w:val="000000"/>
          <w:sz w:val="24"/>
          <w:szCs w:val="24"/>
        </w:rPr>
      </w:pPr>
      <w:r>
        <w:rPr>
          <w:rFonts w:hint="eastAsia" w:ascii="宋体" w:hAnsi="宋体" w:cs="宋体"/>
          <w:color w:val="000000"/>
          <w:sz w:val="24"/>
          <w:szCs w:val="24"/>
          <w:lang w:eastAsia="zh-CN"/>
        </w:rPr>
        <w:t xml:space="preserve">6.</w:t>
      </w:r>
      <w:r>
        <w:rPr>
          <w:rFonts w:hint="eastAsia" w:ascii="宋体" w:hAnsi="宋体" w:cs="宋体"/>
          <w:color w:val="000000"/>
          <w:sz w:val="24"/>
          <w:szCs w:val="24"/>
        </w:rPr>
        <w:t xml:space="preserve">供应商对于投标产品的商品包装、快递包装应按照《关于印发《商品包装政府采购需求标准（试行）》《快递包装政府采购需求标准（试行）》的通知》（财办库〔2020〕123号）执行。</w:t>
      </w:r>
      <w:r/>
    </w:p>
    <w:p>
      <w:pPr>
        <w:ind w:firstLine="480"/>
        <w:jc w:val="left"/>
        <w:spacing w:line="360" w:lineRule="auto"/>
        <w:widowControl/>
        <w:rPr>
          <w:rFonts w:ascii="宋体" w:hAnsi="宋体" w:cs="宋体"/>
          <w:color w:val="000000"/>
          <w:sz w:val="24"/>
          <w:szCs w:val="24"/>
        </w:rPr>
      </w:pPr>
      <w:r>
        <w:rPr>
          <w:rFonts w:hint="eastAsia" w:ascii="宋体" w:hAnsi="宋体" w:cs="宋体"/>
          <w:color w:val="000000"/>
          <w:sz w:val="24"/>
          <w:szCs w:val="24"/>
          <w:lang w:eastAsia="zh-CN"/>
        </w:rPr>
        <w:t xml:space="preserve">7.</w:t>
      </w:r>
      <w:r>
        <w:rPr>
          <w:rFonts w:hint="eastAsia" w:ascii="宋体" w:hAnsi="宋体" w:cs="宋体"/>
          <w:color w:val="000000"/>
          <w:sz w:val="24"/>
          <w:szCs w:val="24"/>
        </w:rPr>
        <w:t xml:space="preserve">本文件中若涉及数据中心采购，应按照《〈绿色数据中心政府采购需求标准（试行）〉的通知》（财库〔2023〕7号）执行。</w:t>
      </w:r>
      <w:r/>
    </w:p>
    <w:p>
      <w:pPr>
        <w:ind w:firstLine="480"/>
        <w:spacing w:line="360" w:lineRule="auto"/>
        <w:rPr>
          <w:rFonts w:hint="eastAsia" w:ascii="宋体" w:hAnsi="宋体" w:cs="Courier New"/>
          <w:sz w:val="24"/>
          <w:szCs w:val="24"/>
          <w:highlight w:val="white"/>
        </w:rPr>
      </w:pPr>
      <w:r>
        <w:rPr>
          <w:rFonts w:hint="eastAsia" w:ascii="宋体" w:hAnsi="宋体" w:cs="Courier New"/>
          <w:sz w:val="24"/>
          <w:szCs w:val="24"/>
          <w:highlight w:val="white"/>
          <w:lang w:val="en-US" w:eastAsia="zh-CN"/>
        </w:rPr>
        <w:t xml:space="preserve">8.</w:t>
      </w:r>
      <w:r>
        <w:rPr>
          <w:rFonts w:hint="eastAsia" w:ascii="宋体" w:hAnsi="宋体" w:cs="Courier New"/>
          <w:sz w:val="24"/>
          <w:szCs w:val="24"/>
          <w:highlight w:val="white"/>
        </w:rPr>
        <w:t xml:space="preserve">强化政府采购异常低价审查</w:t>
      </w:r>
      <w:r/>
    </w:p>
    <w:p>
      <w:pPr>
        <w:ind w:firstLine="480"/>
        <w:spacing w:line="360" w:lineRule="auto"/>
        <w:rPr>
          <w:rFonts w:hint="eastAsia" w:ascii="宋体" w:hAnsi="宋体" w:cs="Courier New"/>
          <w:sz w:val="24"/>
          <w:szCs w:val="24"/>
          <w:highlight w:val="white"/>
        </w:rPr>
      </w:pPr>
      <w:r>
        <w:rPr>
          <w:rFonts w:hint="eastAsia" w:ascii="宋体" w:hAnsi="宋体" w:cs="Courier New"/>
          <w:sz w:val="24"/>
          <w:szCs w:val="24"/>
          <w:highlight w:val="white"/>
        </w:rPr>
        <w:t xml:space="preserve">采购人应在采购文件中明确评审委员会启动异常低价投标（响应）审查的情形和具体要求，包括：</w:t>
      </w:r>
      <w:r/>
    </w:p>
    <w:p>
      <w:pPr>
        <w:ind w:firstLine="480"/>
        <w:spacing w:line="360" w:lineRule="auto"/>
        <w:rPr>
          <w:rFonts w:hint="eastAsia" w:ascii="宋体" w:hAnsi="宋体" w:cs="Courier New"/>
          <w:sz w:val="24"/>
          <w:szCs w:val="24"/>
          <w:highlight w:val="white"/>
        </w:rPr>
      </w:pPr>
      <w:r>
        <w:rPr>
          <w:rFonts w:hint="eastAsia" w:ascii="宋体" w:hAnsi="宋体" w:cs="Courier New"/>
          <w:sz w:val="24"/>
          <w:szCs w:val="24"/>
          <w:highlight w:val="white"/>
        </w:rPr>
        <w:t xml:space="preserve">（一）评审过程中出现下列情形之一的，评审委员会应当启动异常低价投标（响应）审查程序：</w:t>
      </w:r>
      <w:r/>
    </w:p>
    <w:p>
      <w:pPr>
        <w:ind w:firstLine="480"/>
        <w:spacing w:line="360" w:lineRule="auto"/>
        <w:rPr>
          <w:rFonts w:hint="eastAsia" w:ascii="宋体" w:hAnsi="宋体" w:cs="Courier New"/>
          <w:sz w:val="24"/>
          <w:szCs w:val="24"/>
          <w:highlight w:val="white"/>
        </w:rPr>
      </w:pPr>
      <w:r>
        <w:rPr>
          <w:rFonts w:hint="eastAsia" w:ascii="宋体" w:hAnsi="宋体" w:cs="Courier New"/>
          <w:sz w:val="24"/>
          <w:szCs w:val="24"/>
          <w:highlight w:val="white"/>
        </w:rPr>
        <w:t xml:space="preserve">1.投标（响应）报价低于采购项目预算50%的，即投标（响应）报价&lt;采购项目预算×50%；</w:t>
      </w:r>
      <w:r/>
    </w:p>
    <w:p>
      <w:pPr>
        <w:ind w:firstLine="480"/>
        <w:spacing w:line="360" w:lineRule="auto"/>
        <w:rPr>
          <w:rFonts w:hint="eastAsia" w:ascii="宋体" w:hAnsi="宋体" w:cs="Courier New"/>
          <w:sz w:val="24"/>
          <w:szCs w:val="24"/>
          <w:highlight w:val="white"/>
        </w:rPr>
      </w:pPr>
      <w:r>
        <w:rPr>
          <w:rFonts w:hint="eastAsia" w:ascii="宋体" w:hAnsi="宋体" w:cs="Courier New"/>
          <w:sz w:val="24"/>
          <w:szCs w:val="24"/>
          <w:highlight w:val="white"/>
        </w:rPr>
        <w:t xml:space="preserve">2.投标（响应）报价低于采购项目最高限价45%的，即投标（响应）报价&lt;采购项目最高限价×45%；</w:t>
      </w:r>
      <w:r/>
    </w:p>
    <w:p>
      <w:pPr>
        <w:ind w:firstLine="480"/>
        <w:spacing w:line="360" w:lineRule="auto"/>
        <w:rPr>
          <w:rFonts w:hint="eastAsia" w:ascii="宋体" w:hAnsi="宋体" w:cs="Courier New"/>
          <w:sz w:val="24"/>
          <w:szCs w:val="24"/>
          <w:highlight w:val="white"/>
        </w:rPr>
      </w:pPr>
      <w:r>
        <w:rPr>
          <w:rFonts w:hint="eastAsia" w:ascii="宋体" w:hAnsi="宋体" w:cs="Courier New"/>
          <w:sz w:val="24"/>
          <w:szCs w:val="24"/>
          <w:highlight w:val="white"/>
        </w:rPr>
        <w:t xml:space="preserve">3.评审委员会认定的供应商报价过低、有可能影响产品质量或者不能诚信履约的其他情形。</w:t>
      </w:r>
      <w:r/>
    </w:p>
    <w:p>
      <w:pPr>
        <w:ind w:firstLine="480"/>
        <w:spacing w:line="360" w:lineRule="auto"/>
        <w:rPr>
          <w:rFonts w:hint="eastAsia" w:ascii="宋体" w:hAnsi="宋体" w:cs="Courier New"/>
          <w:sz w:val="24"/>
          <w:szCs w:val="24"/>
          <w:highlight w:val="white"/>
        </w:rPr>
      </w:pPr>
      <w:r>
        <w:rPr>
          <w:rFonts w:hint="eastAsia" w:ascii="宋体" w:hAnsi="宋体" w:cs="Courier New"/>
          <w:sz w:val="24"/>
          <w:szCs w:val="24"/>
          <w:highlight w:val="white"/>
        </w:rPr>
        <w:t xml:space="preserve">（二）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 的价格、该行业当地薪资水平等情况，依据专业经验对供应商报 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482"/>
        <w:spacing w:line="360" w:lineRule="auto"/>
        <w:rPr>
          <w:rFonts w:ascii="宋体" w:hAnsi="宋体" w:cs="宋体"/>
          <w:b/>
          <w:bCs/>
          <w:color w:val="000000"/>
          <w:sz w:val="24"/>
          <w:szCs w:val="24"/>
        </w:rPr>
      </w:pPr>
      <w:r>
        <w:rPr>
          <w:rFonts w:ascii="宋体" w:hAnsi="宋体" w:cs="宋体"/>
          <w:b/>
          <w:bCs/>
          <w:color w:val="000000"/>
          <w:sz w:val="24"/>
          <w:szCs w:val="24"/>
        </w:rPr>
      </w:r>
      <w:bookmarkEnd w:id="85"/>
      <w:bookmarkEnd w:id="86"/>
      <w:r/>
    </w:p>
    <w:p>
      <w:pPr>
        <w:pStyle w:val="674"/>
        <w:ind w:firstLine="480"/>
        <w:rPr>
          <w:rFonts w:ascii="宋体" w:hAnsi="宋体"/>
          <w:sz w:val="24"/>
          <w:szCs w:val="24"/>
        </w:rPr>
      </w:pPr>
      <w:r>
        <w:rPr>
          <w:rFonts w:ascii="宋体" w:hAnsi="宋体"/>
          <w:sz w:val="24"/>
          <w:szCs w:val="24"/>
        </w:rPr>
      </w:r>
      <w:r/>
    </w:p>
    <w:p>
      <w:pPr>
        <w:pStyle w:val="674"/>
        <w:ind w:firstLine="480"/>
        <w:rPr>
          <w:rFonts w:ascii="宋体" w:hAnsi="宋体"/>
          <w:sz w:val="24"/>
          <w:szCs w:val="24"/>
        </w:rPr>
      </w:pPr>
      <w:r>
        <w:rPr>
          <w:rFonts w:ascii="宋体" w:hAnsi="宋体"/>
          <w:sz w:val="24"/>
          <w:szCs w:val="24"/>
        </w:rPr>
      </w:r>
      <w:r/>
    </w:p>
    <w:p>
      <w:pPr>
        <w:pStyle w:val="674"/>
        <w:ind w:firstLine="480"/>
        <w:rPr>
          <w:rFonts w:ascii="宋体" w:hAnsi="宋体"/>
          <w:sz w:val="24"/>
          <w:szCs w:val="24"/>
        </w:rPr>
      </w:pPr>
      <w:r>
        <w:rPr>
          <w:rFonts w:ascii="宋体" w:hAnsi="宋体"/>
          <w:sz w:val="24"/>
          <w:szCs w:val="24"/>
        </w:rPr>
      </w:r>
      <w:r/>
    </w:p>
    <w:p>
      <w:pPr>
        <w:pStyle w:val="674"/>
        <w:ind w:firstLine="480"/>
        <w:rPr>
          <w:rFonts w:ascii="宋体" w:hAnsi="宋体"/>
          <w:sz w:val="24"/>
          <w:szCs w:val="24"/>
        </w:rPr>
      </w:pPr>
      <w:r>
        <w:rPr>
          <w:rFonts w:ascii="宋体" w:hAnsi="宋体"/>
          <w:sz w:val="24"/>
          <w:szCs w:val="24"/>
        </w:rPr>
      </w:r>
      <w:r/>
    </w:p>
    <w:p>
      <w:pPr>
        <w:pStyle w:val="674"/>
        <w:ind w:firstLine="480"/>
        <w:rPr>
          <w:rFonts w:ascii="宋体" w:hAnsi="宋体"/>
          <w:sz w:val="24"/>
          <w:szCs w:val="24"/>
        </w:rPr>
      </w:pPr>
      <w:r>
        <w:rPr>
          <w:rFonts w:ascii="宋体" w:hAnsi="宋体"/>
          <w:sz w:val="24"/>
          <w:szCs w:val="24"/>
        </w:rPr>
      </w:r>
      <w:r/>
    </w:p>
    <w:p>
      <w:pPr>
        <w:pStyle w:val="674"/>
        <w:ind w:firstLine="480"/>
        <w:rPr>
          <w:rFonts w:ascii="宋体" w:hAnsi="宋体"/>
          <w:sz w:val="24"/>
          <w:szCs w:val="24"/>
        </w:rPr>
      </w:pPr>
      <w:r>
        <w:rPr>
          <w:rFonts w:ascii="宋体" w:hAnsi="宋体"/>
          <w:sz w:val="24"/>
          <w:szCs w:val="24"/>
        </w:rPr>
      </w:r>
      <w:r/>
    </w:p>
    <w:p>
      <w:pPr>
        <w:pStyle w:val="674"/>
        <w:ind w:firstLine="480"/>
        <w:rPr>
          <w:rFonts w:ascii="宋体" w:hAnsi="宋体"/>
          <w:sz w:val="24"/>
          <w:szCs w:val="24"/>
        </w:rPr>
      </w:pPr>
      <w:r>
        <w:rPr>
          <w:rFonts w:ascii="宋体" w:hAnsi="宋体"/>
          <w:sz w:val="24"/>
          <w:szCs w:val="24"/>
        </w:rPr>
      </w:r>
      <w:r/>
    </w:p>
    <w:p>
      <w:pPr>
        <w:pStyle w:val="674"/>
        <w:ind w:firstLine="480"/>
        <w:rPr>
          <w:rFonts w:ascii="宋体" w:hAnsi="宋体"/>
          <w:sz w:val="24"/>
          <w:szCs w:val="24"/>
        </w:rPr>
      </w:pPr>
      <w:r>
        <w:rPr>
          <w:rFonts w:ascii="宋体" w:hAnsi="宋体"/>
          <w:sz w:val="24"/>
          <w:szCs w:val="24"/>
        </w:rPr>
      </w:r>
      <w:r/>
    </w:p>
    <w:p>
      <w:pPr>
        <w:pStyle w:val="637"/>
        <w:jc w:val="center"/>
        <w:pageBreakBefore/>
        <w:spacing w:line="579" w:lineRule="auto"/>
        <w:rPr>
          <w:rFonts w:ascii="宋体" w:hAnsi="宋体" w:cs="宋体"/>
          <w:b w:val="0"/>
          <w:bCs w:val="0"/>
          <w:color w:val="000000"/>
        </w:rPr>
      </w:pPr>
      <w:r>
        <w:rPr>
          <w:rFonts w:hint="eastAsia" w:ascii="宋体" w:hAnsi="宋体" w:cs="宋体"/>
          <w:b w:val="0"/>
          <w:bCs w:val="0"/>
          <w:color w:val="000000"/>
        </w:rPr>
        <w:t xml:space="preserve">第六章投标文件格式</w:t>
      </w:r>
      <w:r/>
    </w:p>
    <w:p>
      <w:pPr>
        <w:jc w:val="center"/>
        <w:rPr>
          <w:rFonts w:ascii="宋体" w:hAnsi="宋体" w:cs="宋体"/>
          <w:b/>
          <w:color w:val="000000"/>
          <w:sz w:val="72"/>
        </w:rPr>
      </w:pPr>
      <w:r/>
      <w:bookmarkStart w:id="87" w:name="_Hlt26955039"/>
      <w:r/>
      <w:bookmarkEnd w:id="87"/>
      <w:r/>
      <w:bookmarkStart w:id="88" w:name="_Hlt26671244"/>
      <w:r/>
      <w:bookmarkEnd w:id="88"/>
      <w:r/>
      <w:r/>
    </w:p>
    <w:p>
      <w:pPr>
        <w:jc w:val="center"/>
        <w:rPr>
          <w:rFonts w:ascii="宋体" w:hAnsi="宋体" w:cs="宋体"/>
          <w:b/>
          <w:color w:val="000000"/>
          <w:sz w:val="72"/>
        </w:rPr>
      </w:pPr>
      <w:r>
        <w:rPr>
          <w:rFonts w:hint="eastAsia" w:ascii="宋体" w:hAnsi="宋体" w:cs="宋体"/>
          <w:b/>
          <w:color w:val="000000"/>
          <w:sz w:val="72"/>
        </w:rPr>
        <w:t xml:space="preserve">投标文件</w:t>
      </w:r>
      <w:r/>
    </w:p>
    <w:p>
      <w:pPr>
        <w:jc w:val="center"/>
        <w:rPr>
          <w:rFonts w:ascii="宋体" w:hAnsi="宋体" w:cs="宋体"/>
          <w:b/>
          <w:color w:val="000000"/>
          <w:sz w:val="72"/>
        </w:rPr>
      </w:pPr>
      <w:r>
        <w:rPr>
          <w:rFonts w:hint="eastAsia" w:ascii="宋体" w:hAnsi="宋体" w:cs="宋体"/>
          <w:b/>
          <w:color w:val="000000"/>
          <w:sz w:val="36"/>
        </w:rPr>
        <w:t xml:space="preserve">（正或副本）</w:t>
      </w:r>
      <w:r/>
    </w:p>
    <w:p>
      <w:pPr>
        <w:jc w:val="center"/>
        <w:rPr>
          <w:rFonts w:ascii="宋体" w:hAnsi="宋体" w:cs="宋体"/>
          <w:b/>
          <w:color w:val="000000"/>
          <w:sz w:val="72"/>
        </w:rPr>
      </w:pPr>
      <w:r>
        <w:rPr>
          <w:rFonts w:ascii="宋体" w:hAnsi="宋体" w:cs="宋体"/>
          <w:b/>
          <w:color w:val="000000"/>
          <w:sz w:val="72"/>
        </w:rPr>
      </w:r>
      <w:r/>
    </w:p>
    <w:p>
      <w:pPr>
        <w:jc w:val="center"/>
        <w:rPr>
          <w:rFonts w:ascii="宋体" w:hAnsi="宋体" w:cs="宋体"/>
          <w:b/>
          <w:color w:val="000000"/>
          <w:sz w:val="36"/>
        </w:rPr>
      </w:pPr>
      <w:r>
        <w:rPr>
          <w:rFonts w:ascii="宋体" w:hAnsi="宋体" w:cs="宋体"/>
          <w:b/>
          <w:color w:val="000000"/>
          <w:sz w:val="36"/>
        </w:rPr>
      </w:r>
      <w:r/>
    </w:p>
    <w:p>
      <w:pPr>
        <w:jc w:val="center"/>
        <w:rPr>
          <w:rFonts w:ascii="宋体" w:hAnsi="宋体" w:cs="宋体"/>
          <w:b/>
          <w:color w:val="000000"/>
          <w:sz w:val="36"/>
        </w:rPr>
      </w:pPr>
      <w:r>
        <w:rPr>
          <w:rFonts w:ascii="宋体" w:hAnsi="宋体" w:cs="宋体"/>
          <w:b/>
          <w:color w:val="000000"/>
          <w:sz w:val="36"/>
        </w:rPr>
      </w:r>
      <w:r/>
    </w:p>
    <w:p>
      <w:pPr>
        <w:jc w:val="center"/>
        <w:rPr>
          <w:rFonts w:ascii="宋体" w:hAnsi="宋体" w:cs="宋体"/>
          <w:b/>
          <w:color w:val="000000"/>
          <w:sz w:val="36"/>
        </w:rPr>
      </w:pPr>
      <w:r>
        <w:rPr>
          <w:rFonts w:ascii="宋体" w:hAnsi="宋体" w:cs="宋体"/>
          <w:b/>
          <w:color w:val="000000"/>
          <w:sz w:val="36"/>
        </w:rPr>
      </w:r>
      <w:r/>
    </w:p>
    <w:p>
      <w:pPr>
        <w:ind w:firstLine="1084"/>
        <w:rPr>
          <w:rFonts w:ascii="宋体" w:hAnsi="宋体" w:cs="宋体"/>
          <w:b/>
          <w:color w:val="000000"/>
          <w:sz w:val="36"/>
        </w:rPr>
      </w:pPr>
      <w:r>
        <w:rPr>
          <w:rFonts w:hint="eastAsia" w:ascii="宋体" w:hAnsi="宋体" w:cs="宋体"/>
          <w:b/>
          <w:color w:val="000000"/>
          <w:sz w:val="36"/>
        </w:rPr>
        <w:t xml:space="preserve">项目名称：</w:t>
      </w:r>
      <w:r/>
    </w:p>
    <w:p>
      <w:pPr>
        <w:ind w:firstLine="1084"/>
        <w:rPr>
          <w:rFonts w:ascii="宋体" w:hAnsi="宋体" w:cs="宋体"/>
          <w:b/>
          <w:color w:val="000000"/>
          <w:sz w:val="36"/>
          <w:u w:val="single"/>
        </w:rPr>
      </w:pPr>
      <w:r>
        <w:rPr>
          <w:rFonts w:hint="eastAsia" w:ascii="宋体" w:hAnsi="宋体" w:cs="宋体"/>
          <w:b/>
          <w:color w:val="000000"/>
          <w:sz w:val="36"/>
        </w:rPr>
        <w:t xml:space="preserve">招标编号：</w:t>
      </w:r>
      <w:r/>
    </w:p>
    <w:p>
      <w:pPr>
        <w:ind w:firstLine="1084"/>
        <w:rPr>
          <w:rFonts w:ascii="宋体" w:hAnsi="宋体" w:cs="宋体"/>
          <w:b/>
          <w:color w:val="000000"/>
          <w:sz w:val="36"/>
          <w:u w:val="single"/>
        </w:rPr>
      </w:pPr>
      <w:r>
        <w:rPr>
          <w:rFonts w:hint="eastAsia" w:ascii="宋体" w:hAnsi="宋体" w:cs="宋体"/>
          <w:b/>
          <w:color w:val="000000"/>
          <w:sz w:val="36"/>
        </w:rPr>
        <w:t xml:space="preserve">供应商名称：</w:t>
      </w:r>
      <w:r>
        <w:rPr>
          <w:rFonts w:hint="eastAsia" w:ascii="宋体" w:hAnsi="宋体" w:cs="宋体"/>
          <w:b/>
          <w:color w:val="000000"/>
          <w:sz w:val="36"/>
          <w:szCs w:val="36"/>
          <w:u w:val="single"/>
        </w:rPr>
        <w:t xml:space="preserve">（加盖CA电子公章）</w:t>
      </w:r>
      <w:r/>
    </w:p>
    <w:p>
      <w:pPr>
        <w:ind w:firstLine="1084"/>
        <w:rPr>
          <w:rFonts w:ascii="宋体" w:hAnsi="宋体" w:cs="宋体"/>
          <w:b/>
          <w:color w:val="000000"/>
          <w:sz w:val="36"/>
        </w:rPr>
      </w:pPr>
      <w:r>
        <w:rPr>
          <w:rFonts w:hint="eastAsia" w:ascii="宋体" w:hAnsi="宋体" w:cs="宋体"/>
          <w:b/>
          <w:color w:val="000000"/>
          <w:sz w:val="36"/>
        </w:rPr>
        <w:t xml:space="preserve">日期：</w:t>
      </w:r>
      <w:r/>
    </w:p>
    <w:p>
      <w:pPr>
        <w:jc w:val="center"/>
        <w:spacing w:line="440" w:lineRule="exact"/>
        <w:rPr>
          <w:rFonts w:ascii="宋体" w:hAnsi="宋体" w:cs="宋体"/>
          <w:b/>
          <w:bCs/>
          <w:color w:val="000000"/>
          <w:sz w:val="32"/>
          <w:szCs w:val="32"/>
        </w:rPr>
      </w:pPr>
      <w:r>
        <w:rPr>
          <w:rFonts w:ascii="宋体" w:hAnsi="宋体" w:cs="宋体"/>
          <w:b/>
          <w:bCs/>
          <w:color w:val="000000"/>
          <w:sz w:val="32"/>
          <w:szCs w:val="32"/>
        </w:rPr>
      </w:r>
      <w:r/>
    </w:p>
    <w:p>
      <w:pPr>
        <w:ind w:firstLine="480"/>
        <w:spacing w:line="440" w:lineRule="exact"/>
        <w:rPr>
          <w:rFonts w:ascii="宋体" w:hAnsi="宋体" w:cs="宋体"/>
          <w:color w:val="000000"/>
          <w:sz w:val="24"/>
        </w:rPr>
      </w:pPr>
      <w:r>
        <w:rPr>
          <w:rFonts w:ascii="宋体" w:hAnsi="宋体" w:cs="宋体"/>
          <w:color w:val="000000"/>
          <w:sz w:val="24"/>
        </w:rPr>
      </w:r>
      <w:r/>
    </w:p>
    <w:p>
      <w:pPr>
        <w:ind w:firstLine="480"/>
        <w:spacing w:line="440" w:lineRule="exact"/>
        <w:rPr>
          <w:rFonts w:ascii="宋体" w:hAnsi="宋体" w:cs="宋体"/>
          <w:color w:val="000000"/>
          <w:sz w:val="24"/>
        </w:rPr>
      </w:pPr>
      <w:r>
        <w:rPr>
          <w:rFonts w:ascii="宋体" w:hAnsi="宋体" w:cs="宋体"/>
          <w:color w:val="000000"/>
          <w:sz w:val="24"/>
        </w:rPr>
      </w:r>
      <w:r/>
    </w:p>
    <w:p>
      <w:pPr>
        <w:jc w:val="center"/>
        <w:spacing w:line="440" w:lineRule="exact"/>
        <w:rPr>
          <w:rFonts w:ascii="宋体" w:hAnsi="宋体" w:cs="宋体"/>
          <w:b/>
          <w:bCs/>
          <w:color w:val="000000"/>
          <w:sz w:val="36"/>
          <w:szCs w:val="36"/>
        </w:rPr>
      </w:pPr>
      <w:r>
        <w:rPr>
          <w:rFonts w:hint="eastAsia" w:ascii="宋体" w:hAnsi="宋体" w:cs="宋体"/>
          <w:color w:val="000000"/>
          <w:sz w:val="24"/>
        </w:rPr>
        <w:br w:type="page" w:clear="all"/>
      </w:r>
      <w:r>
        <w:rPr>
          <w:rFonts w:hint="eastAsia" w:ascii="宋体" w:hAnsi="宋体" w:cs="宋体"/>
          <w:b/>
          <w:bCs/>
          <w:color w:val="000000"/>
          <w:sz w:val="36"/>
          <w:szCs w:val="36"/>
        </w:rPr>
        <w:t xml:space="preserve">投标主要文件目录</w:t>
      </w:r>
      <w:r/>
    </w:p>
    <w:p>
      <w:pPr>
        <w:ind w:firstLine="480"/>
        <w:rPr>
          <w:rFonts w:ascii="宋体" w:hAnsi="宋体" w:cs="宋体"/>
          <w:color w:val="000000"/>
          <w:sz w:val="24"/>
        </w:rPr>
      </w:pPr>
      <w:r>
        <w:rPr>
          <w:rFonts w:ascii="宋体" w:hAnsi="宋体" w:cs="宋体"/>
          <w:color w:val="000000"/>
          <w:sz w:val="24"/>
        </w:rPr>
      </w:r>
      <w:r/>
    </w:p>
    <w:p>
      <w:pPr>
        <w:ind w:firstLine="480"/>
        <w:spacing w:line="520" w:lineRule="exact"/>
        <w:rPr>
          <w:rFonts w:ascii="宋体" w:hAnsi="宋体" w:cs="宋体"/>
          <w:color w:val="000000"/>
          <w:sz w:val="24"/>
        </w:rPr>
      </w:pPr>
      <w:r>
        <w:rPr>
          <w:rFonts w:hint="eastAsia" w:ascii="宋体" w:hAnsi="宋体" w:cs="宋体"/>
          <w:color w:val="000000"/>
          <w:sz w:val="24"/>
        </w:rPr>
        <w:t xml:space="preserve">一、法人或者其他组织的营业执照等证明文件，自然人的身份证明</w:t>
      </w:r>
      <w:r/>
    </w:p>
    <w:p>
      <w:pPr>
        <w:ind w:firstLine="480"/>
        <w:spacing w:line="520" w:lineRule="exact"/>
        <w:rPr>
          <w:rFonts w:ascii="宋体" w:hAnsi="宋体" w:cs="宋体"/>
          <w:color w:val="000000"/>
          <w:sz w:val="24"/>
        </w:rPr>
      </w:pPr>
      <w:r>
        <w:rPr>
          <w:rFonts w:hint="eastAsia" w:ascii="宋体" w:hAnsi="宋体" w:cs="宋体"/>
          <w:color w:val="000000"/>
          <w:sz w:val="24"/>
        </w:rPr>
        <w:t xml:space="preserve">二、上一年度的财务状况报表（成立不满一年无需提供）</w:t>
      </w:r>
      <w:r/>
    </w:p>
    <w:p>
      <w:pPr>
        <w:ind w:firstLine="480"/>
        <w:spacing w:line="520" w:lineRule="exact"/>
        <w:rPr>
          <w:rFonts w:ascii="宋体" w:hAnsi="宋体" w:cs="宋体"/>
          <w:color w:val="000000"/>
          <w:sz w:val="24"/>
        </w:rPr>
      </w:pPr>
      <w:r>
        <w:rPr>
          <w:rFonts w:hint="eastAsia" w:ascii="宋体" w:hAnsi="宋体" w:cs="宋体"/>
          <w:color w:val="000000"/>
          <w:sz w:val="24"/>
        </w:rPr>
        <w:t xml:space="preserve">三、具备履行合同所必需的设备和专业技术能力的书面声明</w:t>
      </w:r>
      <w:r/>
    </w:p>
    <w:p>
      <w:pPr>
        <w:ind w:firstLine="480"/>
        <w:spacing w:line="520" w:lineRule="exact"/>
        <w:rPr>
          <w:rFonts w:ascii="宋体" w:hAnsi="宋体" w:cs="宋体"/>
          <w:color w:val="000000"/>
          <w:sz w:val="24"/>
        </w:rPr>
      </w:pPr>
      <w:r>
        <w:rPr>
          <w:rFonts w:hint="eastAsia" w:ascii="宋体" w:hAnsi="宋体" w:cs="宋体"/>
          <w:color w:val="000000"/>
          <w:sz w:val="24"/>
        </w:rPr>
        <w:t xml:space="preserve">四、依法缴纳税收和社会保障资金的相关材料（提供提交投标文件截止时间前一年内至少一个月依法缴纳税收及缴纳社会保障资金的证明材料。供应商依法享受缓缴、免缴税收、社会保障资金的提供证明材料）</w:t>
      </w:r>
      <w:r/>
    </w:p>
    <w:p>
      <w:pPr>
        <w:ind w:firstLine="480"/>
        <w:spacing w:line="520" w:lineRule="exact"/>
        <w:rPr>
          <w:rFonts w:ascii="宋体" w:hAnsi="宋体" w:cs="宋体"/>
          <w:color w:val="000000"/>
          <w:sz w:val="24"/>
        </w:rPr>
      </w:pPr>
      <w:r>
        <w:rPr>
          <w:rFonts w:hint="eastAsia" w:ascii="宋体" w:hAnsi="宋体" w:cs="宋体"/>
          <w:color w:val="000000"/>
          <w:sz w:val="24"/>
        </w:rPr>
        <w:t xml:space="preserve">五、参加政府采购活动前3年内在经营活动中没有重大违法记录的书面声明</w:t>
      </w:r>
      <w:r/>
    </w:p>
    <w:p>
      <w:pPr>
        <w:pStyle w:val="674"/>
        <w:ind w:firstLine="480"/>
        <w:rPr>
          <w:rFonts w:ascii="宋体" w:hAnsi="宋体" w:eastAsia="宋体" w:cs="宋体"/>
          <w:color w:val="000000"/>
          <w:sz w:val="24"/>
          <w:szCs w:val="22"/>
        </w:rPr>
      </w:pPr>
      <w:r>
        <w:rPr>
          <w:rFonts w:hint="eastAsia" w:ascii="宋体" w:hAnsi="宋体" w:eastAsia="宋体" w:cs="宋体"/>
          <w:color w:val="000000"/>
          <w:sz w:val="24"/>
          <w:szCs w:val="22"/>
        </w:rPr>
        <w:t xml:space="preserve">六、单位负责人为同一人或者存在直接控股、服务关系的不同供应商，不得参加同一合同项下的政府采购活动证明文件</w:t>
      </w:r>
      <w:r/>
    </w:p>
    <w:p>
      <w:pPr>
        <w:ind w:firstLine="480"/>
        <w:spacing w:line="520" w:lineRule="exact"/>
        <w:rPr>
          <w:rFonts w:ascii="宋体" w:hAnsi="宋体" w:cs="宋体"/>
          <w:color w:val="000000"/>
          <w:sz w:val="24"/>
        </w:rPr>
      </w:pPr>
      <w:r>
        <w:rPr>
          <w:rFonts w:hint="eastAsia" w:ascii="宋体" w:hAnsi="宋体" w:cs="宋体"/>
          <w:color w:val="000000"/>
          <w:sz w:val="24"/>
        </w:rPr>
        <w:t xml:space="preserve">七、特定资格要求的证明文件（如果本项目设置特定资格要求，则需要提供）</w:t>
      </w:r>
      <w:r/>
    </w:p>
    <w:p>
      <w:pPr>
        <w:ind w:firstLine="480"/>
        <w:spacing w:line="520" w:lineRule="exact"/>
        <w:rPr>
          <w:rFonts w:ascii="宋体" w:hAnsi="宋体" w:cs="宋体"/>
          <w:color w:val="000000"/>
          <w:sz w:val="24"/>
        </w:rPr>
      </w:pPr>
      <w:r>
        <w:rPr>
          <w:rFonts w:hint="eastAsia" w:ascii="宋体" w:hAnsi="宋体" w:cs="宋体"/>
          <w:color w:val="000000"/>
          <w:sz w:val="24"/>
        </w:rPr>
        <w:t xml:space="preserve">八、法人授权书</w:t>
      </w:r>
      <w:r/>
    </w:p>
    <w:p>
      <w:pPr>
        <w:ind w:firstLine="480"/>
        <w:spacing w:line="520" w:lineRule="exact"/>
        <w:rPr>
          <w:rFonts w:ascii="宋体" w:hAnsi="宋体" w:cs="宋体"/>
          <w:color w:val="000000"/>
          <w:sz w:val="24"/>
        </w:rPr>
      </w:pPr>
      <w:r>
        <w:rPr>
          <w:rFonts w:hint="eastAsia" w:ascii="宋体" w:hAnsi="宋体" w:cs="宋体"/>
          <w:color w:val="000000"/>
          <w:sz w:val="24"/>
        </w:rPr>
        <w:t xml:space="preserve">九、投标函</w:t>
      </w:r>
      <w:r/>
    </w:p>
    <w:p>
      <w:pPr>
        <w:ind w:firstLine="480"/>
        <w:spacing w:line="520" w:lineRule="exact"/>
        <w:rPr>
          <w:rFonts w:ascii="宋体" w:hAnsi="宋体" w:cs="宋体"/>
          <w:color w:val="000000"/>
          <w:sz w:val="24"/>
        </w:rPr>
      </w:pPr>
      <w:r>
        <w:rPr>
          <w:rFonts w:hint="eastAsia" w:ascii="宋体" w:hAnsi="宋体" w:cs="宋体"/>
          <w:color w:val="000000"/>
          <w:sz w:val="24"/>
        </w:rPr>
        <w:t xml:space="preserve">十、中小微企业声明函</w:t>
      </w:r>
      <w:r/>
    </w:p>
    <w:p>
      <w:pPr>
        <w:ind w:firstLine="480"/>
        <w:spacing w:line="520" w:lineRule="exact"/>
        <w:rPr>
          <w:rFonts w:ascii="宋体" w:hAnsi="宋体" w:cs="宋体"/>
          <w:color w:val="000000"/>
          <w:sz w:val="24"/>
        </w:rPr>
      </w:pPr>
      <w:r>
        <w:rPr>
          <w:rFonts w:hint="eastAsia" w:ascii="宋体" w:hAnsi="宋体" w:cs="宋体"/>
          <w:color w:val="000000"/>
          <w:sz w:val="24"/>
        </w:rPr>
        <w:t xml:space="preserve">十一、残疾人福利性单位声明函</w:t>
      </w:r>
      <w:r/>
    </w:p>
    <w:p>
      <w:pPr>
        <w:ind w:firstLine="480"/>
        <w:spacing w:line="520" w:lineRule="exact"/>
        <w:rPr>
          <w:rFonts w:ascii="宋体" w:hAnsi="宋体" w:cs="宋体"/>
          <w:color w:val="000000"/>
          <w:sz w:val="24"/>
        </w:rPr>
      </w:pPr>
      <w:r>
        <w:rPr>
          <w:rFonts w:hint="eastAsia" w:ascii="宋体" w:hAnsi="宋体" w:cs="宋体"/>
          <w:color w:val="000000"/>
          <w:sz w:val="24"/>
        </w:rPr>
        <w:t xml:space="preserve">十二、技术要求响应及偏离表</w:t>
      </w:r>
      <w:r/>
    </w:p>
    <w:p>
      <w:pPr>
        <w:ind w:firstLine="480"/>
        <w:spacing w:line="520" w:lineRule="exact"/>
        <w:rPr>
          <w:rFonts w:ascii="宋体" w:hAnsi="宋体" w:cs="宋体"/>
          <w:color w:val="000000"/>
          <w:sz w:val="24"/>
        </w:rPr>
      </w:pPr>
      <w:r>
        <w:rPr>
          <w:rFonts w:hint="eastAsia" w:ascii="宋体" w:hAnsi="宋体" w:cs="宋体"/>
          <w:color w:val="000000"/>
          <w:sz w:val="24"/>
        </w:rPr>
        <w:t xml:space="preserve">十三、资格性审查响应对照表</w:t>
      </w:r>
      <w:r/>
    </w:p>
    <w:p>
      <w:pPr>
        <w:ind w:firstLine="480"/>
        <w:spacing w:line="520" w:lineRule="exact"/>
        <w:rPr>
          <w:rFonts w:ascii="宋体" w:hAnsi="宋体" w:cs="宋体"/>
          <w:color w:val="000000"/>
          <w:sz w:val="24"/>
        </w:rPr>
      </w:pPr>
      <w:r>
        <w:rPr>
          <w:rFonts w:hint="eastAsia" w:ascii="宋体" w:hAnsi="宋体" w:cs="宋体"/>
          <w:color w:val="000000"/>
          <w:sz w:val="24"/>
        </w:rPr>
        <w:t xml:space="preserve">十四、符合性检查响应对照表</w:t>
      </w:r>
      <w:r/>
    </w:p>
    <w:p>
      <w:pPr>
        <w:ind w:firstLine="480"/>
        <w:spacing w:line="520" w:lineRule="exact"/>
        <w:rPr>
          <w:rFonts w:ascii="宋体" w:hAnsi="宋体" w:cs="宋体"/>
          <w:color w:val="000000"/>
          <w:sz w:val="24"/>
        </w:rPr>
      </w:pPr>
      <w:r>
        <w:rPr>
          <w:rFonts w:hint="eastAsia" w:ascii="宋体" w:hAnsi="宋体" w:cs="宋体"/>
          <w:color w:val="000000"/>
          <w:sz w:val="24"/>
        </w:rPr>
        <w:t xml:space="preserve">十五、开标一览表</w:t>
      </w:r>
      <w:r/>
    </w:p>
    <w:p>
      <w:pPr>
        <w:ind w:firstLine="480"/>
        <w:spacing w:line="520" w:lineRule="exact"/>
        <w:rPr>
          <w:rFonts w:ascii="宋体" w:hAnsi="宋体" w:cs="宋体"/>
          <w:color w:val="000000"/>
          <w:sz w:val="24"/>
        </w:rPr>
      </w:pPr>
      <w:r>
        <w:rPr>
          <w:rFonts w:hint="eastAsia" w:ascii="宋体" w:hAnsi="宋体" w:cs="宋体"/>
          <w:color w:val="000000"/>
          <w:sz w:val="24"/>
        </w:rPr>
        <w:t xml:space="preserve">十六、技术方案、人员配备等</w:t>
      </w:r>
      <w:r/>
    </w:p>
    <w:p>
      <w:pPr>
        <w:ind w:firstLine="480"/>
        <w:spacing w:line="520" w:lineRule="exact"/>
        <w:rPr>
          <w:rFonts w:ascii="宋体" w:hAnsi="宋体" w:cs="宋体"/>
          <w:color w:val="000000"/>
          <w:sz w:val="24"/>
        </w:rPr>
      </w:pPr>
      <w:r>
        <w:rPr>
          <w:rFonts w:hint="eastAsia" w:ascii="宋体" w:hAnsi="宋体" w:cs="宋体"/>
          <w:color w:val="000000"/>
          <w:sz w:val="24"/>
        </w:rPr>
        <w:t xml:space="preserve">十七、盐城市政府采购事前信用承诺书</w:t>
      </w:r>
      <w:r/>
    </w:p>
    <w:p>
      <w:pPr>
        <w:ind w:firstLine="480"/>
        <w:spacing w:line="520" w:lineRule="exact"/>
        <w:rPr>
          <w:rFonts w:ascii="宋体" w:hAnsi="宋体" w:cs="宋体"/>
          <w:color w:val="000000"/>
          <w:sz w:val="24"/>
        </w:rPr>
      </w:pPr>
      <w:r>
        <w:rPr>
          <w:rFonts w:hint="eastAsia" w:ascii="宋体" w:hAnsi="宋体" w:cs="宋体"/>
          <w:color w:val="000000"/>
          <w:sz w:val="24"/>
        </w:rPr>
        <w:t xml:space="preserve">十八、根据招标文件“第五章定标原则与评标标准”的要求需要提供的材料及供应商认为有必要提供的其他材料</w:t>
      </w:r>
      <w:r/>
    </w:p>
    <w:p>
      <w:pPr>
        <w:jc w:val="center"/>
        <w:rPr>
          <w:rFonts w:ascii="宋体" w:hAnsi="宋体" w:cs="宋体"/>
          <w:color w:val="000000"/>
        </w:rPr>
      </w:pPr>
      <w:r>
        <w:rPr>
          <w:rFonts w:ascii="宋体" w:hAnsi="宋体" w:cs="宋体"/>
          <w:color w:val="000000"/>
        </w:rPr>
      </w:r>
      <w:r/>
    </w:p>
    <w:p>
      <w:pPr>
        <w:pStyle w:val="839"/>
        <w:ind w:firstLine="480"/>
        <w:jc w:val="left"/>
        <w:keepLines w:val="0"/>
        <w:keepNext w:val="0"/>
        <w:pageBreakBefore w:val="0"/>
        <w:spacing w:beforeAutospacing="0" w:afterAutospacing="0" w:line="360" w:lineRule="auto"/>
        <w:widowControl/>
        <w:rPr>
          <w:rFonts w:hint="eastAsia"/>
          <w:b w:val="0"/>
          <w:bCs w:val="0"/>
          <w:iCs/>
          <w:color w:val="000000"/>
          <w:sz w:val="28"/>
          <w:szCs w:val="28"/>
        </w:rPr>
        <w:outlineLvl w:val="1"/>
      </w:pPr>
      <w:r>
        <w:rPr>
          <w:rFonts w:hint="eastAsia" w:ascii="宋体" w:hAnsi="宋体" w:cs="宋体"/>
          <w:color w:val="000000"/>
        </w:rPr>
        <w:br w:type="page" w:clear="all"/>
      </w:r>
      <w:r>
        <w:rPr>
          <w:rFonts w:hint="eastAsia"/>
          <w:b w:val="0"/>
          <w:bCs w:val="0"/>
          <w:iCs/>
          <w:color w:val="000000"/>
          <w:sz w:val="28"/>
          <w:szCs w:val="28"/>
        </w:rPr>
        <w:t xml:space="preserve">一、法人或者其他组织的营业执照等证明文件，自然人的身份证明</w:t>
      </w:r>
      <w:r/>
    </w:p>
    <w:p>
      <w:pPr>
        <w:pStyle w:val="839"/>
        <w:ind w:firstLine="480"/>
        <w:rPr>
          <w:b w:val="0"/>
          <w:bCs w:val="0"/>
          <w:color w:val="000000"/>
        </w:rPr>
      </w:pPr>
      <w:r>
        <w:rPr>
          <w:rFonts w:hint="eastAsia"/>
          <w:b w:val="0"/>
          <w:bCs w:val="0"/>
          <w:color w:val="000000"/>
        </w:rPr>
        <w:t xml:space="preserve"> </w:t>
      </w:r>
      <w:r/>
    </w:p>
    <w:p>
      <w:pPr>
        <w:pStyle w:val="839"/>
        <w:ind w:firstLine="560"/>
        <w:jc w:val="left"/>
        <w:keepLines w:val="0"/>
        <w:keepNext w:val="0"/>
        <w:pageBreakBefore w:val="0"/>
        <w:spacing w:beforeAutospacing="0" w:afterAutospacing="0" w:line="360" w:lineRule="auto"/>
        <w:widowControl/>
        <w:rPr>
          <w:rFonts w:hint="eastAsia"/>
          <w:iCs/>
          <w:color w:val="000000"/>
          <w:sz w:val="28"/>
          <w:szCs w:val="28"/>
        </w:rPr>
        <w:outlineLvl w:val="1"/>
      </w:pPr>
      <w:r>
        <w:rPr>
          <w:rFonts w:hint="eastAsia"/>
          <w:iCs/>
          <w:color w:val="000000"/>
          <w:sz w:val="28"/>
          <w:szCs w:val="28"/>
        </w:rPr>
        <w:t xml:space="preserve">二、上一年度的财务状况报表（成立不满一年不需提供）</w:t>
      </w:r>
      <w:r/>
    </w:p>
    <w:p>
      <w:pPr>
        <w:ind w:firstLine="440"/>
        <w:rPr>
          <w:rFonts w:ascii="宋体" w:hAnsi="宋体" w:cs="宋体"/>
          <w:color w:val="000000"/>
        </w:rPr>
      </w:pPr>
      <w:r>
        <w:rPr>
          <w:rFonts w:ascii="宋体" w:hAnsi="宋体" w:cs="宋体"/>
          <w:color w:val="000000"/>
        </w:rPr>
      </w:r>
      <w:r/>
    </w:p>
    <w:p>
      <w:pPr>
        <w:pStyle w:val="839"/>
        <w:ind w:firstLine="560"/>
        <w:jc w:val="both"/>
        <w:spacing w:beforeAutospacing="0" w:afterAutospacing="0" w:line="500" w:lineRule="exact"/>
        <w:rPr>
          <w:rFonts w:hint="eastAsia"/>
          <w:iCs/>
          <w:color w:val="000000"/>
          <w:sz w:val="28"/>
          <w:szCs w:val="28"/>
        </w:rPr>
        <w:outlineLvl w:val="1"/>
      </w:pPr>
      <w:r>
        <w:rPr>
          <w:rFonts w:hint="eastAsia"/>
          <w:iCs/>
          <w:color w:val="000000"/>
          <w:sz w:val="28"/>
          <w:szCs w:val="28"/>
        </w:rPr>
        <w:t xml:space="preserve">三、具备履行合同所必需的设备和专业技术能力的书面声明</w:t>
      </w:r>
      <w:r/>
    </w:p>
    <w:p>
      <w:pPr>
        <w:pStyle w:val="839"/>
        <w:ind w:firstLine="480"/>
        <w:jc w:val="both"/>
        <w:spacing w:beforeAutospacing="0" w:afterAutospacing="0" w:line="500" w:lineRule="exact"/>
        <w:rPr>
          <w:color w:val="000000"/>
        </w:rPr>
      </w:pPr>
      <w:r>
        <w:rPr>
          <w:rFonts w:hint="eastAsia"/>
          <w:color w:val="000000"/>
        </w:rPr>
        <w:t xml:space="preserve">我单位郑重声明：我单位具备履行本项采购合同所必需的设备和专业技术能力，为履行本项采购合同我公司具备如下主要设备和主要专业技术能力：</w:t>
      </w:r>
      <w:r/>
    </w:p>
    <w:p>
      <w:pPr>
        <w:pStyle w:val="839"/>
        <w:ind w:firstLine="480"/>
        <w:jc w:val="both"/>
        <w:spacing w:beforeAutospacing="0" w:afterAutospacing="0" w:line="500" w:lineRule="exact"/>
        <w:rPr>
          <w:color w:val="000000"/>
        </w:rPr>
      </w:pPr>
      <w:r>
        <w:rPr>
          <w:rFonts w:hint="eastAsia"/>
          <w:color w:val="000000"/>
        </w:rPr>
        <w:t xml:space="preserve">主要设备有：</w:t>
      </w:r>
      <w:r>
        <w:rPr>
          <w:rFonts w:hint="eastAsia"/>
          <w:color w:val="000000"/>
          <w:u w:val="single"/>
        </w:rPr>
        <w:t xml:space="preserve"> </w:t>
      </w:r>
      <w:r>
        <w:rPr>
          <w:rFonts w:hint="eastAsia"/>
          <w:color w:val="000000"/>
        </w:rPr>
        <w:t xml:space="preserve">。</w:t>
      </w:r>
      <w:r/>
    </w:p>
    <w:p>
      <w:pPr>
        <w:pStyle w:val="839"/>
        <w:ind w:firstLine="480"/>
        <w:jc w:val="both"/>
        <w:spacing w:beforeAutospacing="0" w:afterAutospacing="0" w:line="500" w:lineRule="exact"/>
        <w:rPr>
          <w:color w:val="000000"/>
        </w:rPr>
      </w:pPr>
      <w:r>
        <w:rPr>
          <w:rFonts w:hint="eastAsia"/>
          <w:color w:val="000000"/>
        </w:rPr>
        <w:t xml:space="preserve">主要专业技术能力有：</w:t>
      </w:r>
      <w:r>
        <w:rPr>
          <w:rFonts w:hint="eastAsia"/>
          <w:color w:val="000000"/>
          <w:u w:val="single"/>
        </w:rPr>
        <w:t xml:space="preserve">  </w:t>
      </w:r>
      <w:r>
        <w:rPr>
          <w:rFonts w:hint="eastAsia"/>
          <w:color w:val="000000"/>
        </w:rPr>
        <w:t xml:space="preserve">。</w:t>
      </w:r>
      <w:r/>
    </w:p>
    <w:p>
      <w:pPr>
        <w:pStyle w:val="839"/>
        <w:ind w:firstLine="560"/>
        <w:jc w:val="both"/>
        <w:spacing w:beforeAutospacing="0" w:afterAutospacing="0" w:line="500" w:lineRule="exact"/>
        <w:rPr>
          <w:rFonts w:hint="eastAsia"/>
          <w:iCs/>
          <w:color w:val="000000"/>
          <w:sz w:val="28"/>
          <w:szCs w:val="28"/>
        </w:rPr>
        <w:outlineLvl w:val="1"/>
      </w:pPr>
      <w:r>
        <w:rPr>
          <w:rFonts w:hint="eastAsia"/>
          <w:iCs/>
          <w:color w:val="000000"/>
          <w:sz w:val="28"/>
          <w:szCs w:val="28"/>
        </w:rPr>
        <w:t xml:space="preserve">                </w:t>
      </w:r>
      <w:r/>
    </w:p>
    <w:p>
      <w:pPr>
        <w:pStyle w:val="839"/>
        <w:ind w:firstLine="560"/>
        <w:jc w:val="both"/>
        <w:spacing w:beforeAutospacing="0" w:afterAutospacing="0" w:line="500" w:lineRule="exact"/>
        <w:rPr>
          <w:rFonts w:hint="eastAsia"/>
          <w:iCs/>
          <w:color w:val="000000"/>
          <w:sz w:val="28"/>
          <w:szCs w:val="28"/>
        </w:rPr>
        <w:outlineLvl w:val="1"/>
      </w:pPr>
      <w:r>
        <w:rPr>
          <w:rFonts w:hint="eastAsia"/>
          <w:iCs/>
          <w:color w:val="000000"/>
          <w:sz w:val="28"/>
          <w:szCs w:val="28"/>
        </w:rPr>
        <w:t xml:space="preserve">四、依法缴纳税收和社会保障资金的相关材料</w:t>
      </w:r>
      <w:r/>
    </w:p>
    <w:p>
      <w:pPr>
        <w:pStyle w:val="839"/>
        <w:ind w:firstLine="480"/>
        <w:jc w:val="both"/>
        <w:spacing w:beforeAutospacing="0" w:afterAutospacing="0" w:line="440" w:lineRule="exact"/>
        <w:rPr>
          <w:color w:val="000000"/>
          <w:szCs w:val="24"/>
        </w:rPr>
      </w:pPr>
      <w:r>
        <w:rPr>
          <w:rFonts w:hint="eastAsia"/>
          <w:color w:val="000000"/>
          <w:szCs w:val="24"/>
        </w:rPr>
        <w:t xml:space="preserve">提供提交投标文件截止时间前一年内至少一个月依法缴纳税收及缴纳社会保障资金的证明材料。供应商依法享受缓缴、免缴税收、社会保障资金的提供证明材料。</w:t>
      </w:r>
      <w:r/>
    </w:p>
    <w:p>
      <w:pPr>
        <w:ind w:firstLine="440"/>
        <w:rPr>
          <w:rFonts w:ascii="宋体" w:hAnsi="宋体" w:cs="宋体"/>
          <w:color w:val="000000"/>
        </w:rPr>
      </w:pPr>
      <w:r>
        <w:rPr>
          <w:rFonts w:ascii="宋体" w:hAnsi="宋体" w:cs="宋体"/>
          <w:color w:val="000000"/>
        </w:rPr>
      </w:r>
      <w:r/>
    </w:p>
    <w:p>
      <w:pPr>
        <w:pStyle w:val="839"/>
        <w:ind w:firstLine="560"/>
        <w:jc w:val="both"/>
        <w:spacing w:beforeAutospacing="0" w:afterAutospacing="0" w:line="500" w:lineRule="exact"/>
        <w:rPr>
          <w:rFonts w:hint="eastAsia"/>
          <w:iCs/>
          <w:color w:val="000000"/>
          <w:sz w:val="28"/>
          <w:szCs w:val="28"/>
        </w:rPr>
        <w:outlineLvl w:val="1"/>
      </w:pPr>
      <w:r>
        <w:rPr>
          <w:rFonts w:hint="eastAsia"/>
          <w:iCs/>
          <w:color w:val="000000"/>
          <w:sz w:val="28"/>
          <w:szCs w:val="28"/>
        </w:rPr>
        <w:t xml:space="preserve">五、参加政府采购活动前3年内在经营活动中没有重大违法记录的书面声明</w:t>
      </w:r>
      <w:r/>
    </w:p>
    <w:p>
      <w:pPr>
        <w:pStyle w:val="839"/>
        <w:ind w:firstLine="3618"/>
        <w:jc w:val="both"/>
        <w:spacing w:beforeAutospacing="0" w:afterAutospacing="0" w:line="500" w:lineRule="exact"/>
        <w:rPr>
          <w:b/>
          <w:color w:val="000000"/>
          <w:sz w:val="44"/>
          <w:szCs w:val="44"/>
        </w:rPr>
      </w:pPr>
      <w:r>
        <w:rPr>
          <w:b/>
          <w:color w:val="000000"/>
          <w:sz w:val="44"/>
          <w:szCs w:val="44"/>
        </w:rPr>
      </w:r>
      <w:r/>
    </w:p>
    <w:p>
      <w:pPr>
        <w:pStyle w:val="839"/>
        <w:ind w:firstLine="3618"/>
        <w:jc w:val="both"/>
        <w:spacing w:beforeAutospacing="0" w:afterAutospacing="0" w:line="500" w:lineRule="exact"/>
        <w:rPr>
          <w:color w:val="000000"/>
        </w:rPr>
      </w:pPr>
      <w:r>
        <w:rPr>
          <w:rFonts w:hint="eastAsia"/>
          <w:b/>
          <w:color w:val="000000"/>
          <w:sz w:val="44"/>
          <w:szCs w:val="44"/>
        </w:rPr>
        <w:t xml:space="preserve">声 明</w:t>
      </w:r>
      <w:r/>
    </w:p>
    <w:p>
      <w:pPr>
        <w:pStyle w:val="839"/>
        <w:ind w:firstLine="482"/>
        <w:jc w:val="both"/>
        <w:spacing w:beforeAutospacing="0" w:afterAutospacing="0" w:line="500" w:lineRule="exact"/>
        <w:rPr>
          <w:color w:val="000000"/>
        </w:rPr>
      </w:pPr>
      <w:r>
        <w:rPr>
          <w:rFonts w:hint="eastAsia"/>
          <w:color w:val="000000"/>
        </w:rPr>
        <w:t xml:space="preserve">我单位郑重声明：参加本次政府采购活动前3年内，我单位在经营活动中没有因违法经营受到刑事处罚或者责令停产停业、吊销许可证或者执照、较大数额罚款等行政处罚。</w:t>
      </w:r>
      <w:r/>
    </w:p>
    <w:p>
      <w:pPr>
        <w:pStyle w:val="839"/>
        <w:ind w:firstLine="480"/>
        <w:rPr>
          <w:color w:val="000000"/>
        </w:rPr>
      </w:pPr>
      <w:r>
        <w:rPr>
          <w:color w:val="000000"/>
        </w:rPr>
      </w:r>
      <w:r/>
    </w:p>
    <w:p>
      <w:pPr>
        <w:ind w:firstLine="3840"/>
        <w:spacing w:line="460" w:lineRule="exact"/>
        <w:rPr>
          <w:rFonts w:ascii="宋体" w:hAnsi="宋体" w:cs="宋体"/>
          <w:bCs/>
          <w:sz w:val="24"/>
        </w:rPr>
      </w:pPr>
      <w:r>
        <w:rPr>
          <w:rFonts w:hint="eastAsia" w:ascii="宋体" w:hAnsi="宋体" w:cs="宋体"/>
          <w:bCs/>
          <w:sz w:val="24"/>
        </w:rPr>
        <w:t xml:space="preserve">供应商名称（公章）：</w:t>
      </w:r>
      <w:r/>
    </w:p>
    <w:p>
      <w:pPr>
        <w:jc w:val="center"/>
        <w:spacing w:line="460" w:lineRule="exact"/>
        <w:rPr>
          <w:rFonts w:ascii="宋体" w:hAnsi="宋体" w:cs="宋体"/>
          <w:bCs/>
          <w:sz w:val="24"/>
        </w:rPr>
      </w:pPr>
      <w:r>
        <w:rPr>
          <w:rFonts w:hint="eastAsia" w:ascii="宋体" w:hAnsi="宋体" w:cs="宋体"/>
          <w:bCs/>
          <w:sz w:val="24"/>
        </w:rPr>
        <w:t xml:space="preserve">授权代表签字：______________________</w:t>
      </w:r>
      <w:r/>
    </w:p>
    <w:p>
      <w:pPr>
        <w:jc w:val="center"/>
        <w:spacing w:line="460" w:lineRule="exact"/>
        <w:rPr>
          <w:rFonts w:ascii="宋体" w:hAnsi="宋体" w:cs="宋体"/>
          <w:bCs/>
          <w:sz w:val="24"/>
        </w:rPr>
      </w:pPr>
      <w:r>
        <w:rPr>
          <w:rFonts w:hint="eastAsia" w:ascii="宋体" w:hAnsi="宋体" w:cs="宋体"/>
          <w:bCs/>
          <w:sz w:val="24"/>
        </w:rPr>
        <w:t xml:space="preserve">日期：______年月日</w:t>
      </w:r>
      <w:r/>
    </w:p>
    <w:p>
      <w:pPr>
        <w:pStyle w:val="839"/>
        <w:rPr>
          <w:color w:val="000000"/>
        </w:rPr>
      </w:pPr>
      <w:r>
        <w:rPr>
          <w:color w:val="000000"/>
        </w:rPr>
      </w:r>
      <w:r/>
    </w:p>
    <w:p>
      <w:pPr>
        <w:pStyle w:val="839"/>
        <w:ind w:firstLine="560"/>
        <w:jc w:val="both"/>
        <w:spacing w:beforeAutospacing="0" w:afterAutospacing="0" w:line="500" w:lineRule="exact"/>
        <w:rPr>
          <w:rFonts w:hint="eastAsia"/>
          <w:iCs/>
          <w:color w:val="000000"/>
          <w:sz w:val="28"/>
          <w:szCs w:val="28"/>
        </w:rPr>
        <w:outlineLvl w:val="1"/>
      </w:pPr>
      <w:r>
        <w:rPr>
          <w:rFonts w:hint="eastAsia"/>
          <w:iCs/>
          <w:color w:val="000000"/>
          <w:sz w:val="28"/>
          <w:szCs w:val="28"/>
        </w:rPr>
        <w:t xml:space="preserve">六、单位负责人为同一人或者存在直接控股、服务关系的不同供应商，不得参加同一合同项下的政府采购活动证明文件</w:t>
      </w:r>
      <w:r/>
    </w:p>
    <w:p>
      <w:pPr>
        <w:pStyle w:val="671"/>
        <w:ind w:firstLine="1680"/>
        <w:jc w:val="both"/>
        <w:spacing w:beforeAutospacing="0" w:afterAutospacing="0" w:line="0" w:lineRule="atLeast"/>
        <w:rPr>
          <w:rFonts w:ascii="宋体" w:hAnsi="宋体" w:cs="宋体"/>
          <w:b/>
          <w:bCs/>
          <w:color w:val="000000"/>
          <w:sz w:val="44"/>
          <w:szCs w:val="44"/>
        </w:rPr>
      </w:pPr>
      <w:r>
        <w:rPr>
          <w:rFonts w:hint="eastAsia" w:ascii="宋体" w:hAnsi="宋体" w:cs="宋体"/>
          <w:color w:val="000000"/>
          <w:szCs w:val="24"/>
        </w:rPr>
        <w:t xml:space="preserve">      </w:t>
      </w:r>
      <w:r>
        <w:rPr>
          <w:rFonts w:hint="eastAsia" w:ascii="宋体" w:hAnsi="宋体" w:cs="宋体"/>
          <w:b/>
          <w:bCs/>
          <w:color w:val="000000"/>
          <w:sz w:val="44"/>
          <w:szCs w:val="44"/>
        </w:rPr>
        <w:t xml:space="preserve">  </w:t>
      </w:r>
      <w:r/>
    </w:p>
    <w:p>
      <w:pPr>
        <w:pStyle w:val="671"/>
        <w:jc w:val="center"/>
        <w:spacing w:beforeAutospacing="0" w:afterAutospacing="0" w:line="0" w:lineRule="atLeast"/>
        <w:rPr>
          <w:rFonts w:ascii="宋体" w:hAnsi="宋体" w:cs="宋体"/>
        </w:rPr>
      </w:pPr>
      <w:r>
        <w:rPr>
          <w:rFonts w:hint="eastAsia" w:ascii="宋体" w:hAnsi="宋体" w:cs="宋体"/>
          <w:b/>
          <w:bCs/>
          <w:color w:val="000000"/>
          <w:sz w:val="44"/>
          <w:szCs w:val="44"/>
        </w:rPr>
        <w:t xml:space="preserve">声 明</w:t>
      </w:r>
      <w:r/>
    </w:p>
    <w:p>
      <w:pPr>
        <w:pStyle w:val="671"/>
        <w:jc w:val="both"/>
        <w:spacing w:beforeAutospacing="0" w:afterAutospacing="0" w:line="0" w:lineRule="atLeast"/>
        <w:rPr>
          <w:rFonts w:ascii="宋体" w:hAnsi="宋体" w:cs="宋体"/>
        </w:rPr>
      </w:pPr>
      <w:r>
        <w:rPr>
          <w:rFonts w:hint="eastAsia" w:ascii="宋体" w:hAnsi="宋体" w:cs="宋体"/>
          <w:color w:val="000000"/>
          <w:szCs w:val="24"/>
        </w:rPr>
        <w:t xml:space="preserve">我单位不存在：单位负责人为同一人或者存在直接控股、管理关系的不同供应商，同时参加同一合同项下的政府采购活动。</w:t>
      </w:r>
      <w:r/>
    </w:p>
    <w:p>
      <w:pPr>
        <w:pStyle w:val="671"/>
        <w:jc w:val="center"/>
        <w:spacing w:beforeAutospacing="0" w:afterAutospacing="0"/>
        <w:rPr>
          <w:rFonts w:ascii="宋体" w:hAnsi="宋体" w:cs="宋体"/>
        </w:rPr>
      </w:pPr>
      <w:r>
        <w:rPr>
          <w:rFonts w:hint="eastAsia" w:ascii="宋体" w:hAnsi="宋体" w:cs="宋体"/>
        </w:rPr>
        <w:t xml:space="preserve">  </w:t>
      </w:r>
      <w:r/>
    </w:p>
    <w:p>
      <w:pPr>
        <w:ind w:firstLine="3840"/>
        <w:spacing w:line="460" w:lineRule="exact"/>
        <w:rPr>
          <w:rFonts w:ascii="宋体" w:hAnsi="宋体" w:cs="宋体"/>
          <w:bCs/>
          <w:sz w:val="24"/>
        </w:rPr>
      </w:pPr>
      <w:r>
        <w:rPr>
          <w:rFonts w:hint="eastAsia" w:ascii="宋体" w:hAnsi="宋体" w:cs="宋体"/>
          <w:bCs/>
          <w:sz w:val="24"/>
        </w:rPr>
        <w:t xml:space="preserve">供应商名称（公章）：</w:t>
      </w:r>
      <w:r/>
    </w:p>
    <w:p>
      <w:pPr>
        <w:spacing w:line="460" w:lineRule="exact"/>
        <w:rPr>
          <w:rFonts w:ascii="宋体" w:hAnsi="宋体" w:cs="宋体"/>
          <w:bCs/>
          <w:sz w:val="24"/>
        </w:rPr>
      </w:pPr>
      <w:r>
        <w:rPr>
          <w:rFonts w:hint="eastAsia" w:ascii="宋体" w:hAnsi="宋体" w:cs="宋体"/>
          <w:bCs/>
          <w:sz w:val="24"/>
        </w:rPr>
        <w:t xml:space="preserve">授权代表签字：______________________</w:t>
      </w:r>
      <w:r/>
    </w:p>
    <w:p>
      <w:pPr>
        <w:spacing w:line="460" w:lineRule="exact"/>
        <w:rPr>
          <w:rFonts w:ascii="宋体" w:hAnsi="宋体" w:cs="宋体"/>
          <w:bCs/>
          <w:sz w:val="24"/>
        </w:rPr>
      </w:pPr>
      <w:r>
        <w:rPr>
          <w:rFonts w:hint="eastAsia" w:ascii="宋体" w:hAnsi="宋体" w:cs="宋体"/>
          <w:bCs/>
          <w:sz w:val="24"/>
        </w:rPr>
        <w:t xml:space="preserve">日期：______年月日</w:t>
      </w:r>
      <w:r/>
    </w:p>
    <w:p>
      <w:pPr>
        <w:rPr>
          <w:rFonts w:ascii="宋体" w:hAnsi="宋体" w:cs="宋体"/>
          <w:iCs/>
          <w:color w:val="000000"/>
          <w:sz w:val="32"/>
          <w:szCs w:val="32"/>
        </w:rPr>
      </w:pPr>
      <w:r>
        <w:rPr>
          <w:rFonts w:ascii="宋体" w:hAnsi="宋体" w:cs="宋体"/>
          <w:iCs/>
          <w:color w:val="000000"/>
          <w:sz w:val="32"/>
          <w:szCs w:val="32"/>
        </w:rPr>
      </w:r>
      <w:r/>
    </w:p>
    <w:p>
      <w:pPr>
        <w:rPr>
          <w:rFonts w:ascii="宋体" w:hAnsi="宋体" w:cs="宋体"/>
          <w:iCs/>
          <w:color w:val="000000"/>
          <w:sz w:val="32"/>
          <w:szCs w:val="32"/>
        </w:rPr>
      </w:pPr>
      <w:r>
        <w:rPr>
          <w:rFonts w:ascii="宋体" w:hAnsi="宋体" w:cs="宋体"/>
          <w:iCs/>
          <w:color w:val="000000"/>
          <w:sz w:val="32"/>
          <w:szCs w:val="32"/>
        </w:rPr>
      </w:r>
      <w:r/>
    </w:p>
    <w:p>
      <w:pPr>
        <w:rPr>
          <w:rFonts w:ascii="宋体" w:hAnsi="宋体" w:cs="宋体"/>
          <w:iCs/>
          <w:color w:val="000000"/>
          <w:sz w:val="32"/>
          <w:szCs w:val="32"/>
        </w:rPr>
      </w:pPr>
      <w:r>
        <w:rPr>
          <w:rFonts w:ascii="宋体" w:hAnsi="宋体" w:cs="宋体"/>
          <w:iCs/>
          <w:color w:val="000000"/>
          <w:sz w:val="32"/>
          <w:szCs w:val="32"/>
        </w:rPr>
      </w:r>
      <w:r/>
    </w:p>
    <w:p>
      <w:pPr>
        <w:pStyle w:val="839"/>
        <w:ind w:firstLine="560"/>
        <w:jc w:val="both"/>
        <w:spacing w:beforeAutospacing="0" w:afterAutospacing="0" w:line="500" w:lineRule="exact"/>
        <w:rPr>
          <w:rFonts w:hint="eastAsia"/>
          <w:iCs/>
          <w:color w:val="000000"/>
          <w:sz w:val="28"/>
          <w:szCs w:val="28"/>
        </w:rPr>
        <w:outlineLvl w:val="1"/>
      </w:pPr>
      <w:r>
        <w:rPr>
          <w:rFonts w:hint="eastAsia"/>
          <w:iCs/>
          <w:color w:val="000000"/>
          <w:sz w:val="28"/>
          <w:szCs w:val="28"/>
        </w:rPr>
        <w:t xml:space="preserve">七、特定资格要求的证明文件</w:t>
      </w:r>
      <w:r/>
    </w:p>
    <w:p>
      <w:pPr>
        <w:pStyle w:val="839"/>
        <w:ind w:firstLine="480"/>
        <w:jc w:val="center"/>
        <w:spacing w:beforeAutospacing="0" w:afterAutospacing="0" w:line="500" w:lineRule="exact"/>
        <w:rPr>
          <w:color w:val="000000"/>
        </w:rPr>
      </w:pPr>
      <w:r>
        <w:rPr>
          <w:rFonts w:hint="eastAsia"/>
          <w:color w:val="000000"/>
        </w:rPr>
        <w:t xml:space="preserve">如果本项目申请人的特定资格要求中要求提供的，必须提供。</w:t>
      </w:r>
      <w:r/>
    </w:p>
    <w:p>
      <w:pPr>
        <w:pStyle w:val="839"/>
        <w:ind w:firstLine="480"/>
        <w:jc w:val="center"/>
        <w:spacing w:beforeAutospacing="0" w:afterAutospacing="0" w:line="500" w:lineRule="exact"/>
        <w:rPr>
          <w:color w:val="000000"/>
        </w:rPr>
      </w:pPr>
      <w:r>
        <w:rPr>
          <w:color w:val="000000"/>
        </w:rPr>
      </w:r>
      <w:r/>
    </w:p>
    <w:p>
      <w:pPr>
        <w:rPr>
          <w:rFonts w:ascii="宋体" w:hAnsi="宋体" w:cs="宋体"/>
          <w:iCs/>
          <w:color w:val="000000"/>
          <w:sz w:val="32"/>
          <w:szCs w:val="32"/>
        </w:rPr>
      </w:pPr>
      <w:r>
        <w:rPr>
          <w:rFonts w:hint="eastAsia" w:ascii="宋体" w:hAnsi="宋体" w:cs="宋体"/>
          <w:iCs/>
          <w:color w:val="000000"/>
          <w:sz w:val="32"/>
          <w:szCs w:val="32"/>
        </w:rPr>
        <w:br w:type="page" w:clear="all"/>
      </w:r>
      <w:r/>
    </w:p>
    <w:p>
      <w:pPr>
        <w:jc w:val="center"/>
        <w:rPr>
          <w:rFonts w:ascii="宋体" w:hAnsi="宋体" w:cs="宋体"/>
          <w:iCs/>
          <w:color w:val="000000"/>
          <w:sz w:val="32"/>
          <w:szCs w:val="32"/>
        </w:rPr>
      </w:pPr>
      <w:r>
        <w:rPr>
          <w:rFonts w:hint="eastAsia" w:ascii="宋体" w:hAnsi="宋体" w:cs="宋体"/>
          <w:iCs/>
          <w:color w:val="000000"/>
          <w:sz w:val="32"/>
          <w:szCs w:val="32"/>
        </w:rPr>
        <w:t xml:space="preserve">八、法人授权书</w:t>
      </w:r>
      <w:r/>
    </w:p>
    <w:p>
      <w:pPr>
        <w:pStyle w:val="839"/>
        <w:ind w:firstLine="480"/>
        <w:rPr>
          <w:color w:val="000000"/>
        </w:rPr>
      </w:pPr>
      <w:r>
        <w:rPr>
          <w:rFonts w:hint="eastAsia"/>
          <w:color w:val="000000"/>
        </w:rPr>
        <w:t xml:space="preserve">本授权书声明：____________（供应商名称）授权________________（被授权人的姓名）为我方就</w:t>
      </w:r>
      <w:r>
        <w:rPr>
          <w:rFonts w:hint="eastAsia"/>
          <w:color w:val="000000"/>
          <w:u w:val="single"/>
          <w:lang w:eastAsia="zh-CN"/>
        </w:rPr>
        <w:t xml:space="preserve">JSZC-320904-YCTC-G2025-0006</w:t>
      </w:r>
      <w:r>
        <w:rPr>
          <w:rFonts w:hint="eastAsia"/>
          <w:color w:val="000000"/>
        </w:rPr>
        <w:t xml:space="preserve">号</w:t>
      </w:r>
      <w:r>
        <w:rPr>
          <w:rFonts w:hint="eastAsia"/>
          <w:color w:val="000000"/>
          <w:szCs w:val="20"/>
          <w:u w:val="single"/>
          <w:lang w:eastAsia="zh-CN"/>
        </w:rPr>
        <w:t xml:space="preserve">盐城市大丰人民医院医疗废弃物无害化处置项目</w:t>
      </w:r>
      <w:r>
        <w:rPr>
          <w:rFonts w:hint="eastAsia"/>
          <w:color w:val="000000"/>
        </w:rPr>
        <w:t xml:space="preserve">采购活动的合法代理人，以本单位名义全权处理一切与该项目采购有关的事务。</w:t>
      </w:r>
      <w:r/>
    </w:p>
    <w:p>
      <w:pPr>
        <w:pStyle w:val="839"/>
        <w:ind w:firstLine="480"/>
        <w:rPr>
          <w:color w:val="000000"/>
        </w:rPr>
      </w:pPr>
      <w:r>
        <w:rPr>
          <w:rFonts w:hint="eastAsia"/>
          <w:color w:val="000000"/>
        </w:rPr>
        <w:t xml:space="preserve">本授权书于______年____月____日起生效，特此声明。</w:t>
      </w:r>
      <w:r/>
    </w:p>
    <w:p>
      <w:pPr>
        <w:pStyle w:val="839"/>
        <w:ind w:firstLine="480"/>
        <w:rPr>
          <w:color w:val="000000"/>
        </w:rPr>
      </w:pPr>
      <w:r>
        <w:rPr>
          <w:rFonts w:hint="eastAsia"/>
          <w:color w:val="000000"/>
        </w:rPr>
        <w:t xml:space="preserve">被授权人身份证号码：</w:t>
      </w:r>
      <w:r>
        <w:rPr>
          <w:rFonts w:hint="eastAsia"/>
          <w:color w:val="000000"/>
          <w:u w:val="single"/>
        </w:rPr>
        <w:t xml:space="preserve">      </w:t>
      </w:r>
      <w:r>
        <w:rPr>
          <w:rFonts w:hint="eastAsia"/>
          <w:color w:val="000000"/>
        </w:rPr>
        <w:t xml:space="preserve">   </w:t>
      </w:r>
      <w:r/>
    </w:p>
    <w:p>
      <w:pPr>
        <w:pStyle w:val="839"/>
        <w:ind w:firstLine="480"/>
        <w:rPr>
          <w:color w:val="000000"/>
        </w:rPr>
      </w:pPr>
      <w:r>
        <w:rPr>
          <w:rFonts w:hint="eastAsia"/>
          <w:color w:val="000000"/>
        </w:rPr>
        <w:t xml:space="preserve">被授权人联系电话：</w:t>
      </w:r>
      <w:r>
        <w:rPr>
          <w:rFonts w:hint="eastAsia"/>
          <w:color w:val="000000"/>
          <w:u w:val="single"/>
        </w:rPr>
        <w:t xml:space="preserve"> （手机）</w:t>
      </w:r>
      <w:r>
        <w:rPr>
          <w:rFonts w:hint="eastAsia"/>
          <w:color w:val="000000"/>
        </w:rPr>
        <w:t xml:space="preserve">        </w:t>
      </w:r>
      <w:r/>
    </w:p>
    <w:p>
      <w:pPr>
        <w:pStyle w:val="839"/>
        <w:ind w:firstLine="480"/>
        <w:rPr>
          <w:color w:val="000000"/>
        </w:rPr>
      </w:pPr>
      <w:r>
        <w:rPr>
          <w:rFonts w:hint="eastAsia"/>
          <w:color w:val="000000"/>
        </w:rPr>
        <w:t xml:space="preserve">授权单位名称：</w:t>
      </w:r>
      <w:r>
        <w:rPr>
          <w:rFonts w:hint="eastAsia"/>
          <w:color w:val="000000"/>
          <w:u w:val="single"/>
        </w:rPr>
        <w:t xml:space="preserve">（加盖CA电子公章）</w:t>
      </w:r>
      <w:r/>
    </w:p>
    <w:p>
      <w:pPr>
        <w:pStyle w:val="839"/>
        <w:ind w:firstLine="480"/>
        <w:rPr>
          <w:color w:val="000000"/>
        </w:rPr>
      </w:pPr>
      <w:r>
        <w:rPr>
          <w:rFonts w:hint="eastAsia"/>
          <w:color w:val="000000"/>
        </w:rPr>
        <w:t xml:space="preserve">单位地址：</w:t>
      </w:r>
      <w:r>
        <w:rPr>
          <w:rFonts w:hint="eastAsia"/>
          <w:color w:val="000000"/>
          <w:u w:val="single"/>
        </w:rPr>
        <w:t xml:space="preserve">        </w:t>
      </w:r>
      <w:r>
        <w:rPr>
          <w:rFonts w:hint="eastAsia"/>
          <w:color w:val="000000"/>
        </w:rPr>
        <w:t xml:space="preserve">  </w:t>
      </w:r>
      <w:r/>
    </w:p>
    <w:p>
      <w:pPr>
        <w:pStyle w:val="839"/>
        <w:ind w:firstLine="480"/>
        <w:rPr>
          <w:color w:val="000000"/>
        </w:rPr>
      </w:pPr>
      <w:r>
        <w:rPr>
          <w:rFonts w:hint="eastAsia"/>
          <w:color w:val="000000"/>
        </w:rPr>
        <w:t xml:space="preserve">日期：</w:t>
      </w:r>
      <w:r>
        <w:rPr>
          <w:rFonts w:hint="eastAsia"/>
          <w:color w:val="000000"/>
          <w:u w:val="single"/>
        </w:rPr>
        <w:t xml:space="preserve">   </w:t>
      </w:r>
      <w:r/>
    </w:p>
    <w:p>
      <w:pPr>
        <w:pStyle w:val="839"/>
        <w:jc w:val="both"/>
        <w:rPr>
          <w:color w:val="000000"/>
        </w:rPr>
      </w:pPr>
      <w:r>
        <w:rPr>
          <w:rFonts w:hint="eastAsia"/>
          <w:color w:val="000000"/>
        </w:rPr>
        <w:t xml:space="preserve">            </w:t>
      </w:r>
      <w:r/>
    </w:p>
    <w:p>
      <w:pPr>
        <w:ind w:firstLine="440"/>
        <w:rPr>
          <w:rFonts w:ascii="宋体" w:hAnsi="宋体" w:cs="宋体"/>
          <w:color w:val="000000"/>
        </w:rPr>
      </w:pPr>
      <w:r>
        <w:rPr>
          <w:rFonts w:ascii="宋体" w:hAnsi="宋体" w:cs="宋体"/>
          <w:color w:val="000000"/>
        </w:rPr>
      </w:r>
      <w:r/>
    </w:p>
    <w:p>
      <w:pPr>
        <w:ind w:firstLine="440"/>
        <w:rPr>
          <w:rFonts w:ascii="宋体" w:hAnsi="宋体" w:cs="宋体"/>
          <w:color w:val="000000"/>
        </w:rPr>
      </w:pPr>
      <w:r>
        <w:rPr>
          <w:rFonts w:ascii="宋体" w:hAnsi="宋体" w:cs="宋体"/>
          <w:color w:val="000000"/>
        </w:rPr>
      </w:r>
      <w:r/>
    </w:p>
    <w:p>
      <w:pPr>
        <w:ind w:firstLine="480"/>
        <w:jc w:val="center"/>
        <w:rPr>
          <w:rFonts w:ascii="宋体" w:hAnsi="宋体" w:cs="宋体"/>
          <w:color w:val="000000"/>
        </w:rPr>
      </w:pPr>
      <w:r>
        <w:rPr>
          <w:rFonts w:hint="eastAsia" w:ascii="宋体" w:hAnsi="宋体" w:cs="宋体"/>
          <w:color w:val="000000"/>
          <w:sz w:val="24"/>
        </w:rPr>
        <w:br w:type="page" w:clear="all"/>
      </w:r>
      <w:r>
        <w:rPr>
          <w:rFonts w:hint="eastAsia" w:ascii="宋体" w:hAnsi="宋体" w:cs="宋体"/>
          <w:iCs/>
          <w:color w:val="000000"/>
          <w:sz w:val="32"/>
          <w:szCs w:val="32"/>
        </w:rPr>
        <w:t xml:space="preserve">九、投标函</w:t>
      </w:r>
      <w:r/>
    </w:p>
    <w:p>
      <w:pPr>
        <w:ind w:firstLine="480"/>
        <w:rPr>
          <w:rFonts w:ascii="宋体" w:hAnsi="宋体" w:cs="宋体"/>
          <w:color w:val="000000"/>
          <w:sz w:val="24"/>
          <w:szCs w:val="24"/>
        </w:rPr>
      </w:pPr>
      <w:r>
        <w:rPr>
          <w:rFonts w:hint="eastAsia" w:ascii="宋体" w:hAnsi="宋体" w:cs="宋体"/>
          <w:color w:val="000000"/>
          <w:sz w:val="24"/>
          <w:szCs w:val="24"/>
        </w:rPr>
        <w:t xml:space="preserve">致：盐城市大丰人民医院</w:t>
      </w:r>
      <w:r/>
    </w:p>
    <w:p>
      <w:pPr>
        <w:ind w:firstLine="480"/>
        <w:rPr>
          <w:rFonts w:ascii="宋体" w:hAnsi="宋体" w:cs="宋体"/>
          <w:color w:val="000000"/>
          <w:sz w:val="24"/>
          <w:szCs w:val="24"/>
        </w:rPr>
      </w:pPr>
      <w:r>
        <w:rPr>
          <w:rFonts w:hint="eastAsia" w:ascii="宋体" w:hAnsi="宋体" w:cs="宋体"/>
          <w:color w:val="000000"/>
          <w:sz w:val="24"/>
          <w:szCs w:val="24"/>
        </w:rPr>
        <w:t xml:space="preserve">根据贵方的</w:t>
      </w:r>
      <w:r>
        <w:rPr>
          <w:rFonts w:hint="eastAsia" w:ascii="宋体" w:hAnsi="宋体" w:cs="宋体"/>
          <w:color w:val="000000"/>
          <w:sz w:val="24"/>
          <w:szCs w:val="24"/>
          <w:u w:val="single"/>
          <w:lang w:eastAsia="zh-CN"/>
        </w:rPr>
        <w:t xml:space="preserve">JSZC-320904-YCTC-G2025-0006</w:t>
      </w:r>
      <w:r>
        <w:rPr>
          <w:rFonts w:hint="eastAsia" w:ascii="宋体" w:hAnsi="宋体" w:cs="宋体"/>
          <w:color w:val="000000"/>
          <w:sz w:val="24"/>
          <w:szCs w:val="24"/>
        </w:rPr>
        <w:t xml:space="preserve">号招标文件，正式授权下述签字人______(姓名)代表我方______________（供应商的名称），全权处理本次项目投标的有关事宜。</w:t>
      </w:r>
      <w:r/>
    </w:p>
    <w:p>
      <w:pPr>
        <w:ind w:firstLine="480"/>
        <w:rPr>
          <w:rFonts w:ascii="宋体" w:hAnsi="宋体" w:cs="宋体"/>
          <w:color w:val="000000"/>
          <w:sz w:val="24"/>
          <w:szCs w:val="24"/>
          <w:u w:val="single"/>
        </w:rPr>
      </w:pPr>
      <w:r>
        <w:rPr>
          <w:rFonts w:hint="eastAsia" w:ascii="宋体" w:hAnsi="宋体" w:cs="宋体"/>
          <w:color w:val="000000"/>
          <w:sz w:val="24"/>
          <w:szCs w:val="24"/>
        </w:rPr>
        <w:t xml:space="preserve">据此函，__________签字人兹宣布同意如下：合同履行期限：</w:t>
      </w:r>
      <w:r>
        <w:rPr>
          <w:rFonts w:hint="eastAsia" w:ascii="宋体" w:hAnsi="宋体" w:cs="宋体"/>
          <w:color w:val="000000"/>
          <w:sz w:val="24"/>
          <w:szCs w:val="24"/>
          <w:u w:val="single"/>
          <w:lang w:val="en-US" w:eastAsia="zh-CN"/>
        </w:rPr>
        <w:t xml:space="preserve">      </w:t>
      </w:r>
      <w:r>
        <w:rPr>
          <w:rFonts w:hint="eastAsia" w:ascii="宋体" w:hAnsi="宋体" w:cs="宋体"/>
          <w:color w:val="000000"/>
          <w:sz w:val="24"/>
          <w:szCs w:val="24"/>
          <w:u w:val="single"/>
        </w:rPr>
        <w:t xml:space="preserve">。</w:t>
      </w:r>
      <w:r>
        <w:rPr>
          <w:rFonts w:hint="eastAsia" w:ascii="宋体" w:hAnsi="宋体" w:cs="宋体"/>
          <w:color w:val="000000"/>
          <w:sz w:val="24"/>
          <w:szCs w:val="24"/>
        </w:rPr>
        <w:t xml:space="preserve">服务标准：</w:t>
      </w:r>
      <w:r>
        <w:rPr>
          <w:rFonts w:hint="eastAsia" w:ascii="宋体" w:hAnsi="宋体" w:cs="宋体"/>
          <w:color w:val="000000"/>
          <w:sz w:val="24"/>
          <w:szCs w:val="24"/>
          <w:u w:val="single"/>
        </w:rPr>
        <w:t xml:space="preserve">合格。</w:t>
      </w:r>
      <w:r/>
    </w:p>
    <w:p>
      <w:pPr>
        <w:ind w:firstLine="480"/>
        <w:rPr>
          <w:rFonts w:ascii="宋体" w:hAnsi="宋体" w:cs="宋体"/>
          <w:color w:val="000000"/>
          <w:sz w:val="24"/>
          <w:szCs w:val="24"/>
        </w:rPr>
      </w:pPr>
      <w:r>
        <w:rPr>
          <w:rFonts w:hint="eastAsia" w:ascii="宋体" w:hAnsi="宋体" w:cs="宋体"/>
          <w:color w:val="000000"/>
          <w:sz w:val="24"/>
          <w:szCs w:val="24"/>
        </w:rPr>
        <w:t xml:space="preserve">1.按招标文件规定的各项要求，向买方提供所需服务（包含与服务相关的货物）。</w:t>
      </w:r>
      <w:r/>
    </w:p>
    <w:p>
      <w:pPr>
        <w:ind w:firstLine="480"/>
        <w:rPr>
          <w:rFonts w:ascii="宋体" w:hAnsi="宋体" w:cs="宋体"/>
          <w:color w:val="000000"/>
          <w:sz w:val="24"/>
          <w:szCs w:val="24"/>
        </w:rPr>
      </w:pPr>
      <w:r>
        <w:rPr>
          <w:rFonts w:hint="eastAsia" w:ascii="宋体" w:hAnsi="宋体" w:cs="宋体"/>
          <w:color w:val="000000"/>
          <w:sz w:val="24"/>
          <w:szCs w:val="24"/>
        </w:rPr>
        <w:t xml:space="preserve">2.我们完全理解贵方不一定将合同授予最低报价的供应商。</w:t>
      </w:r>
      <w:r/>
    </w:p>
    <w:p>
      <w:pPr>
        <w:ind w:firstLine="480"/>
        <w:rPr>
          <w:rFonts w:ascii="宋体" w:hAnsi="宋体" w:cs="宋体"/>
          <w:color w:val="000000"/>
          <w:sz w:val="24"/>
          <w:szCs w:val="24"/>
        </w:rPr>
      </w:pPr>
      <w:r>
        <w:rPr>
          <w:rFonts w:hint="eastAsia" w:ascii="宋体" w:hAnsi="宋体" w:cs="宋体"/>
          <w:color w:val="000000"/>
          <w:sz w:val="24"/>
          <w:szCs w:val="24"/>
        </w:rPr>
        <w:t xml:space="preserve">3.我们已详细审核全部招标文件及其有效补充文件，我们知道必须放弃提出含糊不清或误解问题的权利。</w:t>
      </w:r>
      <w:r/>
    </w:p>
    <w:p>
      <w:pPr>
        <w:ind w:firstLine="480"/>
        <w:rPr>
          <w:rFonts w:ascii="宋体" w:hAnsi="宋体" w:cs="宋体"/>
          <w:color w:val="000000"/>
          <w:sz w:val="24"/>
          <w:szCs w:val="24"/>
        </w:rPr>
      </w:pPr>
      <w:r>
        <w:rPr>
          <w:rFonts w:hint="eastAsia" w:ascii="宋体" w:hAnsi="宋体" w:cs="宋体"/>
          <w:color w:val="000000"/>
          <w:sz w:val="24"/>
          <w:szCs w:val="24"/>
        </w:rPr>
        <w:t xml:space="preserve">4.我们同意从规定的开标日期起遵循本投标文件，并在规定的投标有效期期满之前均具有约束力。</w:t>
      </w:r>
      <w:r/>
    </w:p>
    <w:p>
      <w:pPr>
        <w:ind w:firstLine="480"/>
        <w:rPr>
          <w:rFonts w:ascii="宋体" w:hAnsi="宋体" w:cs="宋体"/>
          <w:color w:val="000000"/>
          <w:sz w:val="24"/>
          <w:szCs w:val="24"/>
        </w:rPr>
      </w:pPr>
      <w:r>
        <w:rPr>
          <w:rFonts w:hint="eastAsia" w:ascii="宋体" w:hAnsi="宋体" w:cs="宋体"/>
          <w:color w:val="000000"/>
          <w:sz w:val="24"/>
          <w:szCs w:val="24"/>
        </w:rPr>
        <w:t xml:space="preserve">5.同意向贵方提供贵方可能另外要求的与投标有关的任何证据或资料，并保证我方已提供和将要提供的文件是真实的、准确的。</w:t>
      </w:r>
      <w:r/>
    </w:p>
    <w:p>
      <w:pPr>
        <w:ind w:firstLine="480"/>
        <w:rPr>
          <w:rFonts w:ascii="宋体" w:hAnsi="宋体" w:cs="宋体"/>
          <w:color w:val="000000"/>
          <w:sz w:val="24"/>
          <w:szCs w:val="24"/>
        </w:rPr>
      </w:pPr>
      <w:r>
        <w:rPr>
          <w:rFonts w:hint="eastAsia" w:ascii="宋体" w:hAnsi="宋体" w:cs="宋体"/>
          <w:color w:val="000000"/>
          <w:sz w:val="24"/>
          <w:szCs w:val="24"/>
        </w:rPr>
        <w:t xml:space="preserve">6.一旦我方中标，我方将根据招标文件的规定，严格履行合同的责任和义务，并保证在招标文件规定的时间完成项目，交付买方验收、使用。</w:t>
      </w:r>
      <w:r/>
    </w:p>
    <w:p>
      <w:pPr>
        <w:ind w:firstLine="480"/>
        <w:rPr>
          <w:rFonts w:ascii="宋体" w:hAnsi="宋体" w:cs="宋体"/>
          <w:color w:val="000000"/>
          <w:sz w:val="24"/>
          <w:szCs w:val="24"/>
        </w:rPr>
      </w:pPr>
      <w:r>
        <w:rPr>
          <w:rFonts w:hint="eastAsia" w:ascii="宋体" w:hAnsi="宋体" w:cs="宋体"/>
          <w:color w:val="000000"/>
          <w:sz w:val="24"/>
          <w:szCs w:val="24"/>
        </w:rPr>
        <w:t xml:space="preserve">7.与本次投标有关的正式通讯地址为：</w:t>
      </w:r>
      <w:r/>
    </w:p>
    <w:p>
      <w:pPr>
        <w:ind w:firstLine="480"/>
        <w:rPr>
          <w:rFonts w:ascii="宋体" w:hAnsi="宋体" w:cs="宋体"/>
          <w:color w:val="000000"/>
          <w:sz w:val="24"/>
          <w:szCs w:val="24"/>
        </w:rPr>
      </w:pPr>
      <w:r>
        <w:rPr>
          <w:rFonts w:hint="eastAsia" w:ascii="宋体" w:hAnsi="宋体" w:cs="宋体"/>
          <w:color w:val="000000"/>
          <w:sz w:val="24"/>
          <w:szCs w:val="24"/>
        </w:rPr>
        <w:t xml:space="preserve">地   址：</w:t>
      </w:r>
      <w:r/>
    </w:p>
    <w:p>
      <w:pPr>
        <w:ind w:firstLine="480"/>
        <w:rPr>
          <w:rFonts w:ascii="宋体" w:hAnsi="宋体" w:cs="宋体"/>
          <w:color w:val="000000"/>
          <w:sz w:val="24"/>
          <w:szCs w:val="24"/>
        </w:rPr>
      </w:pPr>
      <w:r>
        <w:rPr>
          <w:rFonts w:hint="eastAsia" w:ascii="宋体" w:hAnsi="宋体" w:cs="宋体"/>
          <w:color w:val="000000"/>
          <w:sz w:val="24"/>
          <w:szCs w:val="24"/>
        </w:rPr>
        <w:t xml:space="preserve">邮   编：</w:t>
      </w:r>
      <w:r/>
    </w:p>
    <w:p>
      <w:pPr>
        <w:ind w:firstLine="480"/>
        <w:rPr>
          <w:rFonts w:ascii="宋体" w:hAnsi="宋体" w:cs="宋体"/>
          <w:color w:val="000000"/>
          <w:sz w:val="24"/>
          <w:szCs w:val="24"/>
        </w:rPr>
      </w:pPr>
      <w:r>
        <w:rPr>
          <w:rFonts w:hint="eastAsia" w:ascii="宋体" w:hAnsi="宋体" w:cs="宋体"/>
          <w:color w:val="000000"/>
          <w:sz w:val="24"/>
          <w:szCs w:val="24"/>
        </w:rPr>
        <w:t xml:space="preserve">电   话：</w:t>
      </w:r>
      <w:r/>
    </w:p>
    <w:p>
      <w:pPr>
        <w:ind w:firstLine="480"/>
        <w:rPr>
          <w:rFonts w:ascii="宋体" w:hAnsi="宋体" w:cs="宋体"/>
          <w:color w:val="000000"/>
          <w:sz w:val="24"/>
          <w:szCs w:val="24"/>
        </w:rPr>
      </w:pPr>
      <w:r>
        <w:rPr>
          <w:rFonts w:hint="eastAsia" w:ascii="宋体" w:hAnsi="宋体" w:cs="宋体"/>
          <w:color w:val="000000"/>
          <w:sz w:val="24"/>
          <w:szCs w:val="24"/>
        </w:rPr>
        <w:t xml:space="preserve">传   真：</w:t>
      </w:r>
      <w:r/>
    </w:p>
    <w:p>
      <w:pPr>
        <w:ind w:firstLine="480"/>
        <w:rPr>
          <w:rFonts w:ascii="宋体" w:hAnsi="宋体" w:cs="宋体"/>
          <w:color w:val="000000"/>
          <w:sz w:val="24"/>
          <w:szCs w:val="24"/>
        </w:rPr>
      </w:pPr>
      <w:r>
        <w:rPr>
          <w:rFonts w:hint="eastAsia" w:ascii="宋体" w:hAnsi="宋体" w:cs="宋体"/>
          <w:color w:val="000000"/>
          <w:sz w:val="24"/>
          <w:szCs w:val="24"/>
        </w:rPr>
        <w:t xml:space="preserve">供应商开户行：</w:t>
      </w:r>
      <w:r/>
    </w:p>
    <w:p>
      <w:pPr>
        <w:ind w:firstLine="480"/>
        <w:rPr>
          <w:rFonts w:ascii="宋体" w:hAnsi="宋体" w:cs="宋体"/>
          <w:color w:val="000000"/>
          <w:sz w:val="24"/>
          <w:szCs w:val="24"/>
        </w:rPr>
      </w:pPr>
      <w:r>
        <w:rPr>
          <w:rFonts w:hint="eastAsia" w:ascii="宋体" w:hAnsi="宋体" w:cs="宋体"/>
          <w:color w:val="000000"/>
          <w:sz w:val="24"/>
          <w:szCs w:val="24"/>
        </w:rPr>
        <w:t xml:space="preserve">账   号：</w:t>
      </w:r>
      <w:r/>
    </w:p>
    <w:p>
      <w:pPr>
        <w:ind w:firstLine="480"/>
        <w:rPr>
          <w:rFonts w:ascii="宋体" w:hAnsi="宋体" w:cs="宋体"/>
          <w:color w:val="000000"/>
          <w:sz w:val="24"/>
          <w:szCs w:val="24"/>
        </w:rPr>
      </w:pPr>
      <w:r>
        <w:rPr>
          <w:rFonts w:hint="eastAsia" w:ascii="宋体" w:hAnsi="宋体" w:cs="宋体"/>
          <w:color w:val="000000"/>
          <w:sz w:val="24"/>
          <w:szCs w:val="24"/>
        </w:rPr>
        <w:t xml:space="preserve">日   期：______年____月____日</w:t>
      </w:r>
      <w:r/>
    </w:p>
    <w:p>
      <w:pPr>
        <w:ind w:firstLine="480"/>
        <w:rPr>
          <w:rFonts w:ascii="宋体" w:hAnsi="宋体" w:cs="宋体"/>
          <w:color w:val="000000"/>
          <w:sz w:val="24"/>
          <w:szCs w:val="24"/>
        </w:rPr>
      </w:pPr>
      <w:r>
        <w:rPr>
          <w:rFonts w:ascii="宋体" w:hAnsi="宋体" w:cs="宋体"/>
          <w:color w:val="000000"/>
          <w:sz w:val="24"/>
          <w:szCs w:val="24"/>
        </w:rPr>
      </w:r>
      <w:r/>
    </w:p>
    <w:p>
      <w:pPr>
        <w:ind w:firstLine="440"/>
        <w:rPr>
          <w:rFonts w:ascii="宋体" w:hAnsi="宋体" w:cs="宋体"/>
          <w:color w:val="000000"/>
        </w:rPr>
      </w:pPr>
      <w:r>
        <w:rPr>
          <w:rFonts w:ascii="宋体" w:hAnsi="宋体" w:cs="宋体"/>
          <w:color w:val="000000"/>
        </w:rPr>
      </w:r>
      <w:r/>
    </w:p>
    <w:p>
      <w:pPr>
        <w:ind w:firstLine="440"/>
        <w:rPr>
          <w:rFonts w:ascii="宋体" w:hAnsi="宋体" w:cs="宋体"/>
          <w:color w:val="000000"/>
        </w:rPr>
      </w:pPr>
      <w:r>
        <w:rPr>
          <w:rFonts w:ascii="宋体" w:hAnsi="宋体" w:cs="宋体"/>
          <w:color w:val="000000"/>
        </w:rPr>
      </w:r>
      <w:r/>
    </w:p>
    <w:p>
      <w:pPr>
        <w:ind w:firstLine="440"/>
        <w:rPr>
          <w:rFonts w:ascii="宋体" w:hAnsi="宋体" w:cs="宋体"/>
          <w:color w:val="000000"/>
        </w:rPr>
      </w:pPr>
      <w:r>
        <w:rPr>
          <w:rFonts w:ascii="宋体" w:hAnsi="宋体" w:cs="宋体"/>
          <w:color w:val="000000"/>
        </w:rPr>
      </w:r>
      <w:r/>
    </w:p>
    <w:p>
      <w:pPr>
        <w:rPr>
          <w:rFonts w:ascii="宋体" w:hAnsi="宋体" w:cs="宋体"/>
          <w:color w:val="000000"/>
        </w:rPr>
      </w:pPr>
      <w:r>
        <w:rPr>
          <w:rFonts w:ascii="宋体" w:hAnsi="宋体" w:cs="宋体"/>
          <w:color w:val="000000"/>
        </w:rPr>
      </w:r>
      <w:r/>
    </w:p>
    <w:p>
      <w:pPr>
        <w:pStyle w:val="639"/>
        <w:ind w:firstLine="118"/>
        <w:rPr>
          <w:rFonts w:ascii="宋体" w:hAnsi="宋体" w:eastAsia="宋体" w:cs="宋体"/>
          <w:color w:val="000000"/>
        </w:rPr>
      </w:pPr>
      <w:r>
        <w:rPr>
          <w:rFonts w:ascii="宋体" w:hAnsi="宋体" w:eastAsia="宋体" w:cs="宋体"/>
          <w:color w:val="000000"/>
        </w:rPr>
      </w:r>
      <w:r/>
    </w:p>
    <w:p>
      <w:pPr>
        <w:pStyle w:val="648"/>
        <w:rPr>
          <w:rFonts w:hAnsi="宋体" w:cs="宋体"/>
          <w:color w:val="000000"/>
        </w:rPr>
      </w:pPr>
      <w:r>
        <w:rPr>
          <w:rFonts w:hAnsi="宋体" w:cs="宋体"/>
          <w:color w:val="000000"/>
        </w:rPr>
      </w:r>
      <w:r/>
    </w:p>
    <w:p>
      <w:pPr>
        <w:pStyle w:val="648"/>
        <w:rPr>
          <w:rFonts w:hAnsi="宋体" w:cs="宋体"/>
          <w:color w:val="000000"/>
        </w:rPr>
      </w:pPr>
      <w:r>
        <w:rPr>
          <w:rFonts w:hAnsi="宋体" w:cs="宋体"/>
          <w:color w:val="000000"/>
        </w:rPr>
      </w:r>
      <w:r/>
    </w:p>
    <w:p>
      <w:pPr>
        <w:pStyle w:val="648"/>
        <w:rPr>
          <w:rFonts w:hAnsi="宋体" w:cs="宋体"/>
          <w:color w:val="000000"/>
        </w:rPr>
      </w:pPr>
      <w:r>
        <w:rPr>
          <w:rFonts w:hAnsi="宋体" w:cs="宋体"/>
          <w:color w:val="000000"/>
        </w:rPr>
      </w:r>
      <w:r/>
    </w:p>
    <w:p>
      <w:pPr>
        <w:pStyle w:val="648"/>
        <w:rPr>
          <w:rFonts w:hAnsi="宋体" w:cs="宋体"/>
          <w:color w:val="000000"/>
        </w:rPr>
      </w:pPr>
      <w:r>
        <w:rPr>
          <w:rFonts w:hAnsi="宋体" w:cs="宋体"/>
          <w:color w:val="000000"/>
        </w:rPr>
      </w:r>
      <w:r/>
    </w:p>
    <w:p>
      <w:pPr>
        <w:pStyle w:val="648"/>
        <w:rPr>
          <w:rFonts w:hAnsi="宋体" w:cs="宋体"/>
          <w:color w:val="000000"/>
        </w:rPr>
      </w:pPr>
      <w:r>
        <w:rPr>
          <w:rFonts w:hAnsi="宋体" w:cs="宋体"/>
          <w:color w:val="000000"/>
        </w:rPr>
      </w:r>
      <w:r/>
    </w:p>
    <w:p>
      <w:pPr>
        <w:pStyle w:val="648"/>
        <w:rPr>
          <w:rFonts w:hAnsi="宋体" w:cs="宋体"/>
          <w:color w:val="000000"/>
        </w:rPr>
      </w:pPr>
      <w:r>
        <w:rPr>
          <w:rFonts w:hAnsi="宋体" w:cs="宋体"/>
          <w:color w:val="000000"/>
        </w:rPr>
      </w:r>
      <w:r/>
    </w:p>
    <w:p>
      <w:pPr>
        <w:pStyle w:val="648"/>
        <w:rPr>
          <w:rFonts w:hAnsi="宋体" w:cs="宋体"/>
          <w:color w:val="000000"/>
        </w:rPr>
      </w:pPr>
      <w:r>
        <w:rPr>
          <w:rFonts w:hAnsi="宋体" w:cs="宋体"/>
          <w:color w:val="000000"/>
        </w:rPr>
      </w:r>
      <w:r/>
    </w:p>
    <w:p>
      <w:pPr>
        <w:pStyle w:val="648"/>
        <w:rPr>
          <w:rFonts w:hAnsi="宋体" w:cs="宋体"/>
          <w:color w:val="000000"/>
        </w:rPr>
      </w:pPr>
      <w:r>
        <w:rPr>
          <w:rFonts w:hAnsi="宋体" w:cs="宋体"/>
          <w:color w:val="000000"/>
        </w:rPr>
      </w:r>
      <w:r/>
    </w:p>
    <w:p>
      <w:pPr>
        <w:pStyle w:val="648"/>
        <w:rPr>
          <w:rFonts w:hAnsi="宋体" w:cs="宋体"/>
          <w:color w:val="000000"/>
        </w:rPr>
      </w:pPr>
      <w:r>
        <w:rPr>
          <w:rFonts w:hAnsi="宋体" w:cs="宋体"/>
          <w:color w:val="000000"/>
        </w:rPr>
      </w:r>
      <w:r/>
    </w:p>
    <w:p>
      <w:pPr>
        <w:pStyle w:val="648"/>
        <w:rPr>
          <w:rFonts w:hAnsi="宋体" w:cs="宋体"/>
          <w:color w:val="000000"/>
        </w:rPr>
      </w:pPr>
      <w:r>
        <w:rPr>
          <w:rFonts w:hAnsi="宋体" w:cs="宋体"/>
          <w:color w:val="000000"/>
        </w:rPr>
      </w:r>
      <w:r/>
    </w:p>
    <w:p>
      <w:pPr>
        <w:pStyle w:val="648"/>
        <w:rPr>
          <w:rFonts w:hAnsi="宋体" w:cs="宋体"/>
          <w:color w:val="000000"/>
        </w:rPr>
      </w:pPr>
      <w:r>
        <w:rPr>
          <w:rFonts w:hAnsi="宋体" w:cs="宋体"/>
          <w:color w:val="000000"/>
        </w:rPr>
      </w:r>
      <w:r/>
    </w:p>
    <w:p>
      <w:pPr>
        <w:pStyle w:val="648"/>
        <w:rPr>
          <w:rFonts w:hAnsi="宋体" w:cs="宋体"/>
          <w:color w:val="000000"/>
        </w:rPr>
      </w:pPr>
      <w:r>
        <w:rPr>
          <w:rFonts w:hAnsi="宋体" w:cs="宋体"/>
          <w:color w:val="000000"/>
        </w:rPr>
      </w:r>
      <w:r/>
    </w:p>
    <w:p>
      <w:pPr>
        <w:pStyle w:val="648"/>
        <w:rPr>
          <w:rFonts w:hAnsi="宋体" w:cs="宋体"/>
          <w:color w:val="000000"/>
        </w:rPr>
      </w:pPr>
      <w:r>
        <w:rPr>
          <w:rFonts w:hAnsi="宋体" w:cs="宋体"/>
          <w:color w:val="000000"/>
        </w:rPr>
      </w:r>
      <w:r/>
    </w:p>
    <w:p>
      <w:pPr>
        <w:rPr>
          <w:rFonts w:ascii="宋体" w:hAnsi="宋体" w:cs="宋体"/>
          <w:color w:val="000000"/>
        </w:rPr>
      </w:pPr>
      <w:r>
        <w:rPr>
          <w:rFonts w:ascii="宋体" w:hAnsi="宋体" w:cs="宋体"/>
          <w:color w:val="000000"/>
        </w:rPr>
      </w:r>
      <w:r/>
    </w:p>
    <w:p>
      <w:pPr>
        <w:ind w:firstLine="560"/>
        <w:jc w:val="center"/>
        <w:rPr>
          <w:rFonts w:ascii="宋体" w:hAnsi="宋体" w:cs="宋体"/>
          <w:iCs/>
          <w:color w:val="000000"/>
          <w:sz w:val="32"/>
          <w:szCs w:val="32"/>
        </w:rPr>
      </w:pPr>
      <w:r>
        <w:rPr>
          <w:rFonts w:hint="eastAsia" w:ascii="宋体" w:hAnsi="宋体" w:cs="宋体"/>
          <w:iCs/>
          <w:color w:val="000000"/>
          <w:sz w:val="32"/>
          <w:szCs w:val="32"/>
        </w:rPr>
        <w:t xml:space="preserve">十、中小微企业声明函（服务）</w:t>
      </w:r>
      <w:r/>
    </w:p>
    <w:p>
      <w:pPr>
        <w:ind w:firstLine="480"/>
        <w:spacing w:line="500" w:lineRule="exact"/>
        <w:rPr>
          <w:rFonts w:ascii="宋体" w:hAnsi="宋体" w:cs="宋体"/>
          <w:color w:val="000000"/>
          <w:sz w:val="24"/>
        </w:rPr>
      </w:pPr>
      <w:r>
        <w:rPr>
          <w:rFonts w:hint="eastAsia" w:ascii="宋体" w:hAnsi="宋体" w:cs="宋体"/>
          <w:color w:val="000000"/>
          <w:sz w:val="24"/>
        </w:rPr>
        <w:t xml:space="preserve">本公司（联合体）郑重声明，根据《政府采购促进中小企业发展管理办法》(财库</w:t>
      </w:r>
      <w:r>
        <w:rPr>
          <w:rFonts w:hint="eastAsia" w:ascii="宋体" w:hAnsi="宋体" w:cs="宋体"/>
          <w:bCs/>
          <w:color w:val="000000"/>
          <w:sz w:val="24"/>
          <w:szCs w:val="24"/>
        </w:rPr>
        <w:t xml:space="preserve">〔2020〕</w:t>
      </w:r>
      <w:r>
        <w:rPr>
          <w:rFonts w:hint="eastAsia" w:ascii="宋体" w:hAnsi="宋体" w:cs="宋体"/>
          <w:color w:val="000000"/>
          <w:sz w:val="24"/>
        </w:rPr>
        <w:t xml:space="preserve">46号)的规定，本公司（联合体）参加</w:t>
      </w:r>
      <w:r>
        <w:rPr>
          <w:rFonts w:hint="eastAsia" w:ascii="宋体" w:hAnsi="宋体" w:cs="宋体"/>
          <w:color w:val="000000"/>
          <w:sz w:val="24"/>
          <w:szCs w:val="20"/>
          <w:u w:val="single"/>
        </w:rPr>
        <w:t xml:space="preserve">盐城市大丰人民医院</w:t>
      </w:r>
      <w:r>
        <w:rPr>
          <w:rFonts w:hint="eastAsia" w:ascii="宋体" w:hAnsi="宋体" w:cs="宋体"/>
          <w:color w:val="000000"/>
          <w:sz w:val="24"/>
        </w:rPr>
        <w:t xml:space="preserve">组织的采购编号为</w:t>
      </w:r>
      <w:r>
        <w:rPr>
          <w:rFonts w:hint="eastAsia" w:ascii="宋体" w:hAnsi="宋体" w:cs="宋体"/>
          <w:color w:val="000000"/>
          <w:sz w:val="24"/>
          <w:u w:val="single"/>
          <w:lang w:eastAsia="zh-CN"/>
        </w:rPr>
        <w:t xml:space="preserve">JSZC-320904-YCTC-G2025-0006</w:t>
      </w:r>
      <w:r>
        <w:rPr>
          <w:rFonts w:hint="eastAsia" w:ascii="宋体" w:hAnsi="宋体" w:cs="宋体"/>
          <w:color w:val="000000"/>
          <w:sz w:val="24"/>
        </w:rPr>
        <w:t xml:space="preserve">，</w:t>
      </w:r>
      <w:r>
        <w:rPr>
          <w:rFonts w:hint="eastAsia" w:ascii="宋体" w:hAnsi="宋体" w:cs="宋体"/>
          <w:color w:val="000000"/>
          <w:sz w:val="24"/>
          <w:szCs w:val="20"/>
          <w:u w:val="single"/>
          <w:lang w:eastAsia="zh-CN"/>
        </w:rPr>
        <w:t xml:space="preserve">盐城市大丰人民医院医疗废弃物无害化处置项目</w:t>
      </w:r>
      <w:r>
        <w:rPr>
          <w:rFonts w:hint="eastAsia" w:ascii="宋体" w:hAnsi="宋体" w:cs="宋体"/>
          <w:color w:val="000000"/>
          <w:sz w:val="24"/>
        </w:rPr>
        <w:t xml:space="preserve">的采购活动，服务全部由符合政策的中小微企业承接。根据《工业和信息化部、国家统计局、国家发展和改革委员会、财政部关于印发中小企业划型标准规定的通知》(工信部联企业</w:t>
      </w:r>
      <w:r>
        <w:rPr>
          <w:rFonts w:hint="eastAsia" w:ascii="宋体" w:hAnsi="宋体" w:cs="宋体"/>
          <w:bCs/>
          <w:color w:val="000000"/>
          <w:sz w:val="24"/>
          <w:szCs w:val="24"/>
        </w:rPr>
        <w:t xml:space="preserve">〔2011〕</w:t>
      </w:r>
      <w:r>
        <w:rPr>
          <w:rFonts w:hint="eastAsia" w:ascii="宋体" w:hAnsi="宋体" w:cs="宋体"/>
          <w:color w:val="000000"/>
          <w:sz w:val="24"/>
        </w:rPr>
        <w:t xml:space="preserve">300号)的规定，相关企业（含联合体中的中小微企业、签订分包意向协议的中小微企业）的具体情况如下：</w:t>
      </w:r>
      <w:r/>
    </w:p>
    <w:p>
      <w:pPr>
        <w:ind w:firstLine="480"/>
        <w:spacing w:line="500" w:lineRule="exact"/>
        <w:rPr>
          <w:rFonts w:ascii="宋体" w:hAnsi="宋体" w:cs="宋体"/>
          <w:color w:val="000000"/>
          <w:sz w:val="24"/>
        </w:rPr>
      </w:pPr>
      <w:r>
        <w:rPr>
          <w:rFonts w:hint="eastAsia" w:ascii="宋体" w:hAnsi="宋体" w:cs="宋体"/>
          <w:color w:val="000000"/>
          <w:sz w:val="24"/>
        </w:rPr>
        <w:t xml:space="preserve">1.</w:t>
      </w:r>
      <w:r>
        <w:rPr>
          <w:rFonts w:hint="eastAsia" w:ascii="宋体" w:hAnsi="宋体" w:cs="宋体"/>
          <w:i/>
          <w:iCs/>
          <w:color w:val="000000"/>
          <w:sz w:val="24"/>
          <w:u w:val="single"/>
        </w:rPr>
        <w:t xml:space="preserve">（标的名称）</w:t>
      </w:r>
      <w:r>
        <w:rPr>
          <w:rFonts w:hint="eastAsia" w:ascii="宋体" w:hAnsi="宋体" w:cs="宋体"/>
          <w:color w:val="000000"/>
          <w:sz w:val="24"/>
        </w:rPr>
        <w:t xml:space="preserve">，属于</w:t>
      </w:r>
      <w:r>
        <w:rPr>
          <w:rFonts w:hint="eastAsia" w:ascii="宋体" w:hAnsi="宋体" w:cs="宋体"/>
          <w:i/>
          <w:iCs/>
          <w:color w:val="000000"/>
          <w:sz w:val="24"/>
          <w:u w:val="single"/>
        </w:rPr>
        <w:t xml:space="preserve">（</w:t>
      </w:r>
      <w:r>
        <w:rPr>
          <w:rFonts w:hint="eastAsia" w:ascii="宋体" w:hAnsi="宋体" w:cs="宋体"/>
          <w:b/>
          <w:bCs/>
          <w:color w:val="000000"/>
          <w:sz w:val="24"/>
          <w:u w:val="single"/>
          <w:shd w:val="clear" w:color="auto" w:fill="ffffff"/>
        </w:rPr>
        <w:t xml:space="preserve">其他未列明行业</w:t>
      </w:r>
      <w:r>
        <w:rPr>
          <w:rFonts w:hint="eastAsia" w:ascii="宋体" w:hAnsi="宋体" w:cs="宋体"/>
          <w:i/>
          <w:iCs/>
          <w:color w:val="000000"/>
          <w:sz w:val="24"/>
          <w:u w:val="single"/>
        </w:rPr>
        <w:t xml:space="preserve">）</w:t>
      </w:r>
      <w:r>
        <w:rPr>
          <w:rFonts w:hint="eastAsia" w:ascii="宋体" w:hAnsi="宋体" w:cs="宋体"/>
          <w:color w:val="000000"/>
          <w:sz w:val="24"/>
        </w:rPr>
        <w:t xml:space="preserve">行业；承接企业为（</w:t>
      </w:r>
      <w:r>
        <w:rPr>
          <w:rFonts w:hint="eastAsia" w:ascii="宋体" w:hAnsi="宋体" w:cs="宋体"/>
          <w:i/>
          <w:iCs/>
          <w:color w:val="000000"/>
          <w:sz w:val="24"/>
          <w:u w:val="single"/>
        </w:rPr>
        <w:t xml:space="preserve">企业名称</w:t>
      </w:r>
      <w:r>
        <w:rPr>
          <w:rFonts w:hint="eastAsia" w:ascii="宋体" w:hAnsi="宋体" w:cs="宋体"/>
          <w:color w:val="000000"/>
          <w:sz w:val="24"/>
        </w:rPr>
        <w:t xml:space="preserve">），从业人员</w:t>
      </w:r>
      <w:r>
        <w:rPr>
          <w:rFonts w:hint="eastAsia" w:ascii="宋体" w:hAnsi="宋体" w:cs="宋体"/>
          <w:color w:val="000000"/>
          <w:sz w:val="24"/>
          <w:u w:val="single"/>
        </w:rPr>
        <w:t xml:space="preserve">   </w:t>
      </w:r>
      <w:r>
        <w:rPr>
          <w:rFonts w:hint="eastAsia" w:ascii="宋体" w:hAnsi="宋体" w:cs="宋体"/>
          <w:color w:val="000000"/>
          <w:sz w:val="24"/>
        </w:rPr>
        <w:t xml:space="preserve">人，营业收入为</w:t>
      </w:r>
      <w:r>
        <w:rPr>
          <w:rFonts w:hint="eastAsia" w:ascii="宋体" w:hAnsi="宋体" w:cs="宋体"/>
          <w:color w:val="000000"/>
          <w:sz w:val="24"/>
          <w:u w:val="single"/>
        </w:rPr>
        <w:t xml:space="preserve">    </w:t>
      </w:r>
      <w:r>
        <w:rPr>
          <w:rFonts w:hint="eastAsia" w:ascii="宋体" w:hAnsi="宋体" w:cs="宋体"/>
          <w:color w:val="000000"/>
          <w:sz w:val="24"/>
        </w:rPr>
        <w:t xml:space="preserve">万元，资产总额为</w:t>
      </w:r>
      <w:r>
        <w:rPr>
          <w:rFonts w:hint="eastAsia" w:ascii="宋体" w:hAnsi="宋体" w:cs="宋体"/>
          <w:color w:val="000000"/>
          <w:sz w:val="24"/>
          <w:u w:val="single"/>
        </w:rPr>
        <w:t xml:space="preserve">    </w:t>
      </w:r>
      <w:r>
        <w:rPr>
          <w:rFonts w:hint="eastAsia" w:ascii="宋体" w:hAnsi="宋体" w:cs="宋体"/>
          <w:color w:val="000000"/>
          <w:sz w:val="24"/>
        </w:rPr>
        <w:t xml:space="preserve">万元，属于（</w:t>
      </w:r>
      <w:r>
        <w:rPr>
          <w:rFonts w:hint="eastAsia" w:ascii="宋体" w:hAnsi="宋体" w:cs="宋体"/>
          <w:i/>
          <w:iCs/>
          <w:color w:val="000000"/>
          <w:sz w:val="24"/>
          <w:u w:val="single"/>
        </w:rPr>
        <w:t xml:space="preserve">中型企业、小型企业、微型企业</w:t>
      </w:r>
      <w:r>
        <w:rPr>
          <w:rFonts w:hint="eastAsia" w:ascii="宋体" w:hAnsi="宋体" w:cs="宋体"/>
          <w:color w:val="000000"/>
          <w:sz w:val="24"/>
        </w:rPr>
        <w:t xml:space="preserve">）；</w:t>
      </w:r>
      <w:r/>
    </w:p>
    <w:p>
      <w:pPr>
        <w:ind w:firstLine="480"/>
        <w:spacing w:line="500" w:lineRule="exact"/>
        <w:rPr>
          <w:rFonts w:ascii="宋体" w:hAnsi="宋体" w:cs="宋体"/>
          <w:color w:val="000000"/>
          <w:sz w:val="24"/>
        </w:rPr>
      </w:pPr>
      <w:r>
        <w:rPr>
          <w:rFonts w:hint="eastAsia" w:ascii="宋体" w:hAnsi="宋体" w:cs="宋体"/>
          <w:color w:val="000000"/>
          <w:sz w:val="24"/>
        </w:rPr>
        <w:t xml:space="preserve">……</w:t>
      </w:r>
      <w:r/>
    </w:p>
    <w:p>
      <w:pPr>
        <w:ind w:firstLine="480"/>
        <w:spacing w:line="500" w:lineRule="exact"/>
        <w:rPr>
          <w:rFonts w:ascii="宋体" w:hAnsi="宋体" w:cs="宋体"/>
          <w:color w:val="000000"/>
          <w:sz w:val="24"/>
        </w:rPr>
      </w:pPr>
      <w:r>
        <w:rPr>
          <w:rFonts w:hint="eastAsia" w:ascii="宋体" w:hAnsi="宋体" w:cs="宋体"/>
          <w:color w:val="000000"/>
          <w:sz w:val="24"/>
        </w:rPr>
        <w:t xml:space="preserve">以上企业，不属于大企业的分支机构，不存在控股股东为大企业的情形，也不存在与大企业的负责人为同一人的情形。</w:t>
      </w:r>
      <w:r/>
    </w:p>
    <w:p>
      <w:pPr>
        <w:ind w:firstLine="480"/>
        <w:spacing w:line="500" w:lineRule="exact"/>
        <w:rPr>
          <w:rFonts w:ascii="宋体" w:hAnsi="宋体" w:cs="宋体"/>
          <w:color w:val="000000"/>
          <w:sz w:val="24"/>
        </w:rPr>
      </w:pPr>
      <w:r>
        <w:rPr>
          <w:rFonts w:hint="eastAsia" w:ascii="宋体" w:hAnsi="宋体" w:cs="宋体"/>
          <w:color w:val="000000"/>
          <w:sz w:val="24"/>
        </w:rPr>
        <w:t xml:space="preserve">本企业对上述声明内容的真实性负责。如有虚假，将依法承担相应责任</w:t>
      </w:r>
      <w:r/>
    </w:p>
    <w:p>
      <w:pPr>
        <w:ind w:firstLine="480"/>
        <w:spacing w:line="500" w:lineRule="exact"/>
        <w:rPr>
          <w:rFonts w:ascii="宋体" w:hAnsi="宋体" w:cs="宋体"/>
          <w:color w:val="000000"/>
          <w:sz w:val="24"/>
        </w:rPr>
      </w:pPr>
      <w:r>
        <w:rPr>
          <w:rFonts w:hint="eastAsia" w:ascii="宋体" w:hAnsi="宋体" w:cs="宋体"/>
          <w:color w:val="000000"/>
          <w:sz w:val="24"/>
        </w:rPr>
        <w:t xml:space="preserve"> </w:t>
      </w:r>
      <w:r/>
    </w:p>
    <w:p>
      <w:pPr>
        <w:ind w:firstLine="480"/>
        <w:jc w:val="right"/>
        <w:spacing w:line="500" w:lineRule="exact"/>
        <w:rPr>
          <w:rFonts w:ascii="宋体" w:hAnsi="宋体" w:cs="宋体"/>
          <w:color w:val="000000"/>
          <w:sz w:val="24"/>
        </w:rPr>
      </w:pPr>
      <w:r>
        <w:rPr>
          <w:rFonts w:hint="eastAsia" w:ascii="宋体" w:hAnsi="宋体" w:cs="宋体"/>
          <w:color w:val="000000"/>
          <w:sz w:val="24"/>
        </w:rPr>
        <w:t xml:space="preserve">企业名称（加盖CA电子公章）：</w:t>
      </w:r>
      <w:r/>
    </w:p>
    <w:p>
      <w:pPr>
        <w:ind w:right="960" w:firstLine="6480"/>
        <w:spacing w:line="500" w:lineRule="exact"/>
        <w:rPr>
          <w:rFonts w:ascii="宋体" w:hAnsi="宋体" w:cs="宋体"/>
          <w:color w:val="000000"/>
          <w:sz w:val="24"/>
        </w:rPr>
      </w:pPr>
      <w:r>
        <w:rPr>
          <w:rFonts w:hint="eastAsia" w:ascii="宋体" w:hAnsi="宋体" w:cs="宋体"/>
          <w:color w:val="000000"/>
          <w:sz w:val="24"/>
        </w:rPr>
        <w:t xml:space="preserve">日 期：</w:t>
      </w:r>
      <w:r/>
    </w:p>
    <w:p>
      <w:pPr>
        <w:ind w:firstLine="480"/>
        <w:spacing w:line="500" w:lineRule="exact"/>
        <w:rPr>
          <w:rFonts w:ascii="宋体" w:hAnsi="宋体" w:cs="宋体"/>
          <w:color w:val="000000"/>
          <w:sz w:val="24"/>
        </w:rPr>
      </w:pPr>
      <w:r>
        <w:rPr>
          <w:rFonts w:hint="eastAsia" w:ascii="宋体" w:hAnsi="宋体" w:cs="宋体"/>
          <w:color w:val="000000"/>
          <w:sz w:val="24"/>
        </w:rPr>
        <w:t xml:space="preserve"> </w:t>
      </w:r>
      <w:r/>
    </w:p>
    <w:p>
      <w:pPr>
        <w:ind w:firstLine="480"/>
        <w:spacing w:line="500" w:lineRule="exact"/>
        <w:rPr>
          <w:rFonts w:ascii="宋体" w:hAnsi="宋体" w:cs="宋体"/>
          <w:color w:val="000000"/>
          <w:sz w:val="24"/>
        </w:rPr>
      </w:pPr>
      <w:r>
        <w:rPr>
          <w:rFonts w:hint="eastAsia" w:ascii="宋体" w:hAnsi="宋体" w:cs="宋体"/>
          <w:color w:val="000000"/>
          <w:sz w:val="24"/>
        </w:rPr>
        <w:t xml:space="preserve">备注1：从业人员、营业收入、资产总额填报上一年度数据，无上一年度数据的新成立企业可不填报。</w:t>
      </w:r>
      <w:r/>
    </w:p>
    <w:p>
      <w:pPr>
        <w:ind w:firstLine="480"/>
        <w:spacing w:line="500" w:lineRule="exact"/>
        <w:rPr>
          <w:rFonts w:ascii="宋体" w:hAnsi="宋体" w:cs="宋体"/>
          <w:i/>
          <w:color w:val="000000"/>
          <w:sz w:val="32"/>
          <w:szCs w:val="32"/>
          <w:u w:val="single"/>
        </w:rPr>
      </w:pPr>
      <w:r>
        <w:rPr>
          <w:rFonts w:ascii="宋体" w:hAnsi="宋体" w:cs="宋体"/>
          <w:i/>
          <w:color w:val="000000"/>
          <w:sz w:val="32"/>
          <w:szCs w:val="32"/>
          <w:u w:val="single"/>
        </w:rPr>
      </w:r>
      <w:r/>
    </w:p>
    <w:p>
      <w:pPr>
        <w:widowControl/>
        <w:rPr>
          <w:rFonts w:ascii="宋体" w:hAnsi="宋体" w:cs="宋体"/>
          <w:i/>
          <w:color w:val="000000"/>
          <w:sz w:val="32"/>
          <w:szCs w:val="32"/>
        </w:rPr>
      </w:pPr>
      <w:r>
        <w:rPr>
          <w:rFonts w:hint="eastAsia" w:ascii="宋体" w:hAnsi="宋体" w:cs="宋体"/>
          <w:i/>
          <w:color w:val="000000"/>
          <w:sz w:val="32"/>
          <w:szCs w:val="32"/>
        </w:rPr>
        <w:br w:type="page" w:clear="all"/>
      </w:r>
      <w:r/>
    </w:p>
    <w:p>
      <w:pPr>
        <w:pStyle w:val="833"/>
        <w:ind w:firstLine="640"/>
        <w:jc w:val="center"/>
        <w:rPr>
          <w:rFonts w:ascii="宋体" w:hAnsi="宋体" w:cs="宋体"/>
          <w:iCs/>
          <w:color w:val="000000"/>
          <w:sz w:val="32"/>
          <w:szCs w:val="32"/>
        </w:rPr>
      </w:pPr>
      <w:r>
        <w:rPr>
          <w:rFonts w:hint="eastAsia" w:ascii="宋体" w:hAnsi="宋体" w:cs="宋体"/>
          <w:iCs/>
          <w:color w:val="000000"/>
          <w:sz w:val="32"/>
          <w:szCs w:val="32"/>
        </w:rPr>
        <w:t xml:space="preserve">十一、残疾人福利性单位声明函</w:t>
      </w:r>
      <w:r/>
    </w:p>
    <w:p>
      <w:pPr>
        <w:ind w:firstLine="480"/>
        <w:rPr>
          <w:rFonts w:ascii="宋体" w:hAnsi="宋体" w:cs="宋体"/>
          <w:color w:val="000000"/>
          <w:sz w:val="24"/>
          <w:szCs w:val="24"/>
        </w:rPr>
      </w:pPr>
      <w:r>
        <w:rPr>
          <w:rFonts w:hint="eastAsia" w:ascii="宋体" w:hAnsi="宋体" w:cs="宋体"/>
          <w:color w:val="000000"/>
          <w:sz w:val="24"/>
          <w:szCs w:val="24"/>
        </w:rPr>
        <w:t xml:space="preserve">本单位郑重声明，根据《财政部民政部中国残疾人联合会关于促进残疾人就业政府采购政策的通知》（财库〔2017〕141号）的规定，本单位为符合条件的残疾人福利性单位，且本单位参加</w:t>
      </w:r>
      <w:r>
        <w:rPr>
          <w:rFonts w:hint="eastAsia" w:ascii="宋体" w:hAnsi="宋体" w:cs="宋体"/>
          <w:color w:val="000000"/>
          <w:sz w:val="24"/>
          <w:szCs w:val="20"/>
          <w:u w:val="single"/>
        </w:rPr>
        <w:t xml:space="preserve">盐城市大丰人民医院</w:t>
      </w:r>
      <w:r>
        <w:rPr>
          <w:rFonts w:hint="eastAsia" w:ascii="宋体" w:hAnsi="宋体" w:cs="宋体"/>
          <w:color w:val="000000"/>
          <w:sz w:val="24"/>
          <w:szCs w:val="24"/>
        </w:rPr>
        <w:t xml:space="preserve">单位的采购文件编号为</w:t>
      </w:r>
      <w:r>
        <w:rPr>
          <w:rFonts w:hint="eastAsia" w:ascii="宋体" w:hAnsi="宋体" w:cs="宋体"/>
          <w:color w:val="000000"/>
          <w:sz w:val="24"/>
          <w:u w:val="single"/>
          <w:lang w:eastAsia="zh-CN"/>
        </w:rPr>
        <w:t xml:space="preserve">JSZC-320904-YCTC-G2025-0006</w:t>
      </w:r>
      <w:r>
        <w:rPr>
          <w:rFonts w:hint="eastAsia" w:ascii="宋体" w:hAnsi="宋体" w:cs="宋体"/>
          <w:color w:val="000000"/>
          <w:sz w:val="24"/>
          <w:szCs w:val="24"/>
        </w:rPr>
        <w:t xml:space="preserve">的</w:t>
      </w:r>
      <w:r>
        <w:rPr>
          <w:rFonts w:hint="eastAsia" w:ascii="宋体" w:hAnsi="宋体" w:cs="宋体"/>
          <w:color w:val="000000"/>
          <w:sz w:val="24"/>
          <w:szCs w:val="24"/>
          <w:u w:val="single"/>
          <w:lang w:eastAsia="zh-CN"/>
        </w:rPr>
        <w:t xml:space="preserve">盐城市大丰人民医院医疗废弃物无害化处置项目</w:t>
      </w:r>
      <w:r>
        <w:rPr>
          <w:rFonts w:hint="eastAsia" w:ascii="宋体" w:hAnsi="宋体" w:cs="宋体"/>
          <w:color w:val="000000"/>
          <w:sz w:val="24"/>
          <w:szCs w:val="24"/>
        </w:rPr>
        <w:t xml:space="preserve">采购活动由本单位提供服务。</w:t>
      </w:r>
      <w:r/>
    </w:p>
    <w:p>
      <w:pPr>
        <w:ind w:firstLine="480"/>
        <w:rPr>
          <w:rFonts w:ascii="宋体" w:hAnsi="宋体" w:cs="宋体"/>
          <w:color w:val="000000"/>
          <w:sz w:val="24"/>
          <w:szCs w:val="24"/>
        </w:rPr>
      </w:pPr>
      <w:r>
        <w:rPr>
          <w:rFonts w:hint="eastAsia" w:ascii="宋体" w:hAnsi="宋体" w:cs="宋体"/>
          <w:color w:val="000000"/>
          <w:sz w:val="24"/>
          <w:szCs w:val="24"/>
        </w:rPr>
        <w:t xml:space="preserve">本单位对上述声明的真实性负责。如有虚假，将依法承担相应责任。</w:t>
      </w:r>
      <w:r/>
    </w:p>
    <w:p>
      <w:pPr>
        <w:ind w:firstLine="480"/>
        <w:rPr>
          <w:rFonts w:ascii="宋体" w:hAnsi="宋体" w:cs="宋体"/>
          <w:color w:val="000000"/>
          <w:sz w:val="24"/>
          <w:szCs w:val="24"/>
        </w:rPr>
      </w:pPr>
      <w:r>
        <w:rPr>
          <w:rFonts w:hint="eastAsia" w:ascii="宋体" w:hAnsi="宋体" w:cs="宋体"/>
          <w:color w:val="000000"/>
          <w:sz w:val="24"/>
          <w:szCs w:val="24"/>
        </w:rPr>
        <w:t xml:space="preserve"> </w:t>
      </w:r>
      <w:r/>
    </w:p>
    <w:p>
      <w:pPr>
        <w:ind w:firstLine="480"/>
        <w:rPr>
          <w:rFonts w:ascii="宋体" w:hAnsi="宋体" w:cs="宋体"/>
          <w:color w:val="000000"/>
          <w:sz w:val="24"/>
          <w:szCs w:val="24"/>
        </w:rPr>
      </w:pPr>
      <w:r>
        <w:rPr>
          <w:rFonts w:hint="eastAsia" w:ascii="宋体" w:hAnsi="宋体" w:cs="宋体"/>
          <w:color w:val="000000"/>
          <w:sz w:val="24"/>
          <w:szCs w:val="24"/>
        </w:rPr>
        <w:t xml:space="preserve">备注：1.供应商如不提供此声明函，价格将不做相应扣除</w:t>
      </w:r>
      <w:r>
        <w:rPr>
          <w:rFonts w:hint="eastAsia" w:ascii="宋体" w:hAnsi="宋体" w:cs="宋体"/>
          <w:color w:val="000000"/>
          <w:sz w:val="24"/>
        </w:rPr>
        <w:t xml:space="preserve">（如项目全面面向中小企业，则资格审查不通过）</w:t>
      </w:r>
      <w:r>
        <w:rPr>
          <w:rFonts w:hint="eastAsia" w:ascii="宋体" w:hAnsi="宋体" w:cs="宋体"/>
          <w:color w:val="000000"/>
          <w:sz w:val="24"/>
          <w:szCs w:val="24"/>
        </w:rPr>
        <w:t xml:space="preserve">。2.中标人为残疾人福利单位的，此声明函将随中标结果同时公告，接受社会监督</w:t>
      </w:r>
      <w:r/>
    </w:p>
    <w:p>
      <w:pPr>
        <w:ind w:firstLine="480"/>
        <w:rPr>
          <w:rFonts w:ascii="宋体" w:hAnsi="宋体" w:cs="宋体"/>
          <w:color w:val="000000"/>
          <w:sz w:val="24"/>
          <w:szCs w:val="24"/>
        </w:rPr>
      </w:pPr>
      <w:r>
        <w:rPr>
          <w:rFonts w:hint="eastAsia" w:ascii="宋体" w:hAnsi="宋体" w:cs="宋体"/>
          <w:color w:val="000000"/>
          <w:sz w:val="24"/>
          <w:szCs w:val="24"/>
        </w:rPr>
        <w:t xml:space="preserve"> </w:t>
      </w:r>
      <w:r/>
    </w:p>
    <w:p>
      <w:pPr>
        <w:ind w:firstLine="480"/>
        <w:rPr>
          <w:rFonts w:ascii="宋体" w:hAnsi="宋体" w:cs="宋体"/>
          <w:color w:val="000000"/>
          <w:sz w:val="24"/>
          <w:szCs w:val="24"/>
        </w:rPr>
      </w:pPr>
      <w:r>
        <w:rPr>
          <w:rFonts w:hint="eastAsia" w:ascii="宋体" w:hAnsi="宋体" w:cs="宋体"/>
          <w:color w:val="000000"/>
          <w:sz w:val="24"/>
          <w:szCs w:val="24"/>
        </w:rPr>
        <w:t xml:space="preserve">                企业名称（加盖CA电子公章）：</w:t>
      </w:r>
      <w:r/>
    </w:p>
    <w:p>
      <w:pPr>
        <w:ind w:firstLine="7200"/>
        <w:rPr>
          <w:rFonts w:ascii="宋体" w:hAnsi="宋体" w:cs="宋体"/>
          <w:color w:val="000000"/>
          <w:sz w:val="24"/>
          <w:szCs w:val="24"/>
        </w:rPr>
      </w:pPr>
      <w:r>
        <w:rPr>
          <w:rFonts w:hint="eastAsia" w:ascii="宋体" w:hAnsi="宋体" w:cs="宋体"/>
          <w:color w:val="000000"/>
          <w:sz w:val="24"/>
          <w:szCs w:val="24"/>
        </w:rPr>
        <w:t xml:space="preserve">日 期：</w:t>
      </w:r>
      <w:r/>
    </w:p>
    <w:p>
      <w:pPr>
        <w:ind w:firstLine="480"/>
        <w:rPr>
          <w:rFonts w:ascii="宋体" w:hAnsi="宋体" w:cs="宋体"/>
          <w:color w:val="000000"/>
          <w:sz w:val="24"/>
          <w:szCs w:val="24"/>
        </w:rPr>
      </w:pPr>
      <w:r>
        <w:rPr>
          <w:rFonts w:ascii="宋体" w:hAnsi="宋体" w:cs="宋体"/>
          <w:color w:val="000000"/>
          <w:sz w:val="24"/>
          <w:szCs w:val="24"/>
        </w:rPr>
      </w:r>
      <w:r/>
    </w:p>
    <w:p>
      <w:pPr>
        <w:ind w:firstLine="480"/>
        <w:rPr>
          <w:rFonts w:ascii="宋体" w:hAnsi="宋体" w:cs="宋体"/>
          <w:color w:val="000000"/>
          <w:sz w:val="24"/>
          <w:szCs w:val="24"/>
        </w:rPr>
      </w:pPr>
      <w:r>
        <w:rPr>
          <w:rFonts w:hint="eastAsia" w:ascii="宋体" w:hAnsi="宋体" w:cs="宋体"/>
          <w:color w:val="000000"/>
          <w:sz w:val="24"/>
          <w:szCs w:val="24"/>
        </w:rPr>
        <w:t xml:space="preserve"> </w:t>
      </w:r>
      <w:r/>
    </w:p>
    <w:p>
      <w:pPr>
        <w:ind w:firstLine="480"/>
        <w:rPr>
          <w:rFonts w:ascii="宋体" w:hAnsi="宋体" w:cs="宋体"/>
          <w:color w:val="000000"/>
          <w:sz w:val="24"/>
          <w:szCs w:val="24"/>
        </w:rPr>
      </w:pPr>
      <w:r>
        <w:rPr>
          <w:rFonts w:ascii="宋体" w:hAnsi="宋体" w:cs="宋体"/>
          <w:color w:val="000000"/>
          <w:sz w:val="24"/>
          <w:szCs w:val="24"/>
        </w:rPr>
      </w:r>
      <w:r/>
    </w:p>
    <w:p>
      <w:pPr>
        <w:ind w:firstLine="440"/>
        <w:rPr>
          <w:rFonts w:ascii="宋体" w:hAnsi="宋体" w:cs="宋体"/>
          <w:color w:val="000000"/>
        </w:rPr>
      </w:pPr>
      <w:r>
        <w:rPr>
          <w:rFonts w:ascii="宋体" w:hAnsi="宋体" w:cs="宋体"/>
          <w:color w:val="000000"/>
        </w:rPr>
      </w:r>
      <w:r/>
    </w:p>
    <w:p>
      <w:pPr>
        <w:ind w:firstLine="440"/>
        <w:rPr>
          <w:rFonts w:ascii="宋体" w:hAnsi="宋体" w:cs="宋体"/>
          <w:color w:val="000000"/>
        </w:rPr>
      </w:pPr>
      <w:r>
        <w:rPr>
          <w:rFonts w:ascii="宋体" w:hAnsi="宋体" w:cs="宋体"/>
          <w:color w:val="000000"/>
        </w:rPr>
      </w:r>
      <w:r/>
    </w:p>
    <w:p>
      <w:pPr>
        <w:ind w:firstLine="440"/>
        <w:rPr>
          <w:rFonts w:ascii="宋体" w:hAnsi="宋体" w:cs="宋体"/>
          <w:color w:val="000000"/>
        </w:rPr>
      </w:pPr>
      <w:r>
        <w:rPr>
          <w:rFonts w:ascii="宋体" w:hAnsi="宋体" w:cs="宋体"/>
          <w:color w:val="000000"/>
        </w:rPr>
      </w:r>
      <w:r/>
    </w:p>
    <w:p>
      <w:pPr>
        <w:ind w:firstLine="440"/>
        <w:rPr>
          <w:rFonts w:ascii="宋体" w:hAnsi="宋体" w:cs="宋体"/>
          <w:color w:val="000000"/>
        </w:rPr>
      </w:pPr>
      <w:r>
        <w:rPr>
          <w:rFonts w:ascii="宋体" w:hAnsi="宋体" w:cs="宋体"/>
          <w:color w:val="000000"/>
        </w:rPr>
      </w:r>
      <w:r/>
    </w:p>
    <w:p>
      <w:pPr>
        <w:ind w:firstLine="440"/>
        <w:rPr>
          <w:rFonts w:ascii="宋体" w:hAnsi="宋体" w:cs="宋体"/>
          <w:color w:val="000000"/>
        </w:rPr>
      </w:pPr>
      <w:r>
        <w:rPr>
          <w:rFonts w:ascii="宋体" w:hAnsi="宋体" w:cs="宋体"/>
          <w:color w:val="000000"/>
        </w:rPr>
      </w:r>
      <w:r/>
    </w:p>
    <w:p>
      <w:pPr>
        <w:ind w:firstLine="440"/>
        <w:rPr>
          <w:rFonts w:ascii="宋体" w:hAnsi="宋体" w:cs="宋体"/>
          <w:color w:val="000000"/>
        </w:rPr>
      </w:pPr>
      <w:r>
        <w:rPr>
          <w:rFonts w:ascii="宋体" w:hAnsi="宋体" w:cs="宋体"/>
          <w:color w:val="000000"/>
        </w:rPr>
      </w:r>
      <w:r/>
    </w:p>
    <w:p>
      <w:pPr>
        <w:ind w:firstLine="440"/>
        <w:rPr>
          <w:rFonts w:ascii="宋体" w:hAnsi="宋体" w:cs="宋体"/>
          <w:color w:val="000000"/>
        </w:rPr>
      </w:pPr>
      <w:r>
        <w:rPr>
          <w:rFonts w:ascii="宋体" w:hAnsi="宋体" w:cs="宋体"/>
          <w:color w:val="000000"/>
        </w:rPr>
      </w:r>
      <w:r/>
    </w:p>
    <w:p>
      <w:pPr>
        <w:ind w:firstLine="440"/>
        <w:rPr>
          <w:rFonts w:ascii="宋体" w:hAnsi="宋体" w:cs="宋体"/>
          <w:color w:val="000000"/>
        </w:rPr>
      </w:pPr>
      <w:r>
        <w:rPr>
          <w:rFonts w:ascii="宋体" w:hAnsi="宋体" w:cs="宋体"/>
          <w:color w:val="000000"/>
        </w:rPr>
      </w:r>
      <w:r/>
    </w:p>
    <w:p>
      <w:pPr>
        <w:ind w:firstLine="440"/>
        <w:rPr>
          <w:rFonts w:ascii="宋体" w:hAnsi="宋体" w:cs="宋体"/>
          <w:color w:val="000000"/>
        </w:rPr>
      </w:pPr>
      <w:r>
        <w:rPr>
          <w:rFonts w:ascii="宋体" w:hAnsi="宋体" w:cs="宋体"/>
          <w:color w:val="000000"/>
        </w:rPr>
      </w:r>
      <w:r/>
    </w:p>
    <w:p>
      <w:pPr>
        <w:ind w:firstLine="440"/>
        <w:rPr>
          <w:rFonts w:ascii="宋体" w:hAnsi="宋体" w:cs="宋体"/>
          <w:color w:val="000000"/>
        </w:rPr>
      </w:pPr>
      <w:r>
        <w:rPr>
          <w:rFonts w:ascii="宋体" w:hAnsi="宋体" w:cs="宋体"/>
          <w:color w:val="000000"/>
        </w:rPr>
      </w:r>
      <w:r/>
    </w:p>
    <w:p>
      <w:pPr>
        <w:ind w:firstLine="440"/>
        <w:rPr>
          <w:rFonts w:ascii="宋体" w:hAnsi="宋体" w:cs="宋体"/>
          <w:color w:val="000000"/>
        </w:rPr>
      </w:pPr>
      <w:r>
        <w:rPr>
          <w:rFonts w:ascii="宋体" w:hAnsi="宋体" w:cs="宋体"/>
          <w:color w:val="000000"/>
        </w:rPr>
      </w:r>
      <w:r/>
    </w:p>
    <w:p>
      <w:pPr>
        <w:pStyle w:val="680"/>
        <w:tabs>
          <w:tab w:val="left" w:pos="180" w:leader="none"/>
        </w:tabs>
        <w:rPr>
          <w:rFonts w:cs="宋体"/>
          <w:color w:val="000000"/>
        </w:rPr>
      </w:pPr>
      <w:r>
        <w:rPr>
          <w:rFonts w:cs="宋体"/>
          <w:color w:val="000000"/>
        </w:rPr>
      </w:r>
      <w:r/>
    </w:p>
    <w:p>
      <w:pPr>
        <w:pStyle w:val="680"/>
        <w:tabs>
          <w:tab w:val="left" w:pos="180" w:leader="none"/>
        </w:tabs>
        <w:rPr>
          <w:rFonts w:cs="宋体"/>
          <w:color w:val="000000"/>
        </w:rPr>
      </w:pPr>
      <w:r>
        <w:rPr>
          <w:rFonts w:cs="宋体"/>
          <w:color w:val="000000"/>
        </w:rPr>
      </w:r>
      <w:r/>
    </w:p>
    <w:p>
      <w:pPr>
        <w:pStyle w:val="680"/>
        <w:tabs>
          <w:tab w:val="left" w:pos="180" w:leader="none"/>
        </w:tabs>
        <w:rPr>
          <w:rFonts w:cs="宋体"/>
          <w:color w:val="000000"/>
        </w:rPr>
      </w:pPr>
      <w:r>
        <w:rPr>
          <w:rFonts w:cs="宋体"/>
          <w:color w:val="000000"/>
        </w:rPr>
      </w:r>
      <w:r/>
    </w:p>
    <w:p>
      <w:pPr>
        <w:pStyle w:val="680"/>
        <w:tabs>
          <w:tab w:val="left" w:pos="180" w:leader="none"/>
        </w:tabs>
        <w:rPr>
          <w:rFonts w:cs="宋体"/>
          <w:color w:val="000000"/>
        </w:rPr>
      </w:pPr>
      <w:r>
        <w:rPr>
          <w:rFonts w:cs="宋体"/>
          <w:color w:val="000000"/>
        </w:rPr>
      </w:r>
      <w:r/>
    </w:p>
    <w:p>
      <w:pPr>
        <w:pStyle w:val="680"/>
        <w:tabs>
          <w:tab w:val="left" w:pos="180" w:leader="none"/>
        </w:tabs>
        <w:rPr>
          <w:rFonts w:cs="宋体"/>
          <w:color w:val="000000"/>
        </w:rPr>
      </w:pPr>
      <w:r>
        <w:rPr>
          <w:rFonts w:cs="宋体"/>
          <w:color w:val="000000"/>
        </w:rPr>
      </w:r>
      <w:r/>
    </w:p>
    <w:p>
      <w:pPr>
        <w:pStyle w:val="680"/>
        <w:tabs>
          <w:tab w:val="left" w:pos="180" w:leader="none"/>
        </w:tabs>
        <w:rPr>
          <w:rFonts w:cs="宋体"/>
          <w:color w:val="000000"/>
        </w:rPr>
      </w:pPr>
      <w:r>
        <w:rPr>
          <w:rFonts w:cs="宋体"/>
          <w:color w:val="000000"/>
        </w:rPr>
      </w:r>
      <w:r/>
    </w:p>
    <w:p>
      <w:pPr>
        <w:pStyle w:val="680"/>
        <w:tabs>
          <w:tab w:val="left" w:pos="180" w:leader="none"/>
        </w:tabs>
        <w:rPr>
          <w:rFonts w:cs="宋体"/>
          <w:color w:val="000000"/>
        </w:rPr>
      </w:pPr>
      <w:r>
        <w:rPr>
          <w:rFonts w:cs="宋体"/>
          <w:color w:val="000000"/>
        </w:rPr>
      </w:r>
      <w:r/>
    </w:p>
    <w:p>
      <w:pPr>
        <w:pStyle w:val="680"/>
        <w:tabs>
          <w:tab w:val="left" w:pos="180" w:leader="none"/>
        </w:tabs>
        <w:rPr>
          <w:rFonts w:cs="宋体"/>
          <w:color w:val="000000"/>
        </w:rPr>
      </w:pPr>
      <w:r>
        <w:rPr>
          <w:rFonts w:cs="宋体"/>
          <w:color w:val="000000"/>
        </w:rPr>
      </w:r>
      <w:r/>
    </w:p>
    <w:p>
      <w:pPr>
        <w:pStyle w:val="680"/>
        <w:tabs>
          <w:tab w:val="left" w:pos="180" w:leader="none"/>
        </w:tabs>
        <w:rPr>
          <w:rFonts w:cs="宋体"/>
          <w:color w:val="000000"/>
        </w:rPr>
      </w:pPr>
      <w:r>
        <w:rPr>
          <w:rFonts w:cs="宋体"/>
          <w:color w:val="000000"/>
        </w:rPr>
      </w:r>
      <w:r/>
    </w:p>
    <w:p>
      <w:pPr>
        <w:pStyle w:val="680"/>
        <w:tabs>
          <w:tab w:val="left" w:pos="180" w:leader="none"/>
        </w:tabs>
        <w:rPr>
          <w:rFonts w:cs="宋体"/>
          <w:color w:val="000000"/>
        </w:rPr>
      </w:pPr>
      <w:r>
        <w:rPr>
          <w:rFonts w:cs="宋体"/>
          <w:color w:val="000000"/>
        </w:rPr>
      </w:r>
      <w:r/>
    </w:p>
    <w:p>
      <w:pPr>
        <w:rPr>
          <w:rFonts w:ascii="宋体" w:hAnsi="宋体" w:cs="宋体"/>
          <w:i/>
          <w:color w:val="000000"/>
          <w:sz w:val="32"/>
          <w:szCs w:val="32"/>
          <w:u w:val="single"/>
        </w:rPr>
      </w:pPr>
      <w:r>
        <w:rPr>
          <w:rFonts w:ascii="宋体" w:hAnsi="宋体" w:cs="宋体"/>
          <w:i/>
          <w:color w:val="000000"/>
          <w:sz w:val="32"/>
          <w:szCs w:val="32"/>
          <w:u w:val="single"/>
        </w:rPr>
      </w:r>
      <w:r/>
    </w:p>
    <w:p>
      <w:pPr>
        <w:pStyle w:val="680"/>
        <w:rPr>
          <w:rFonts w:cs="宋体"/>
        </w:rPr>
      </w:pPr>
      <w:r>
        <w:rPr>
          <w:rFonts w:cs="宋体"/>
        </w:rPr>
      </w:r>
      <w:r/>
    </w:p>
    <w:p>
      <w:pPr>
        <w:ind w:firstLine="440"/>
        <w:jc w:val="center"/>
        <w:rPr>
          <w:rFonts w:ascii="宋体" w:hAnsi="宋体" w:cs="宋体"/>
          <w:iCs/>
          <w:color w:val="000000"/>
          <w:sz w:val="24"/>
          <w:szCs w:val="24"/>
        </w:rPr>
      </w:pPr>
      <w:r>
        <w:rPr>
          <w:rFonts w:hint="eastAsia" w:ascii="宋体" w:hAnsi="宋体" w:cs="宋体"/>
          <w:iCs/>
          <w:color w:val="000000"/>
          <w:sz w:val="32"/>
          <w:szCs w:val="32"/>
        </w:rPr>
        <w:t xml:space="preserve">十二、技术要求响应及偏离表</w:t>
      </w:r>
      <w:r/>
    </w:p>
    <w:tbl>
      <w:tblPr>
        <w:tblStyle w:val="647"/>
        <w:tblW w:w="9297" w:type="dxa"/>
        <w:jc w:val="center"/>
        <w:tblCellSpacing w:w="0" w:type="dxa"/>
        <w:tblLayout w:type="fixed"/>
        <w:tblCellMar>
          <w:left w:w="108" w:type="dxa"/>
          <w:top w:w="0" w:type="dxa"/>
          <w:right w:w="108" w:type="dxa"/>
          <w:bottom w:w="0" w:type="dxa"/>
        </w:tblCellMar>
        <w:tblLook w:val="04A0" w:firstRow="1" w:lastRow="0" w:firstColumn="1" w:lastColumn="0" w:noHBand="0" w:noVBand="1"/>
      </w:tblPr>
      <w:tblGrid>
        <w:gridCol w:w="858"/>
        <w:gridCol w:w="2509"/>
        <w:gridCol w:w="2372"/>
        <w:gridCol w:w="1779"/>
        <w:gridCol w:w="1779"/>
      </w:tblGrid>
      <w:tr>
        <w:trPr>
          <w:jc w:val="center"/>
          <w:tblCellSpacing w:w="0" w:type="dxa"/>
          <w:trHeight w:val="90"/>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839"/>
              <w:jc w:val="center"/>
              <w:spacing w:line="500" w:lineRule="exact"/>
              <w:rPr>
                <w:color w:val="000000"/>
                <w:szCs w:val="24"/>
              </w:rPr>
            </w:pPr>
            <w:r>
              <w:rPr>
                <w:rFonts w:hint="eastAsia"/>
                <w:color w:val="000000"/>
                <w:szCs w:val="24"/>
              </w:rPr>
              <w:t xml:space="preserve">序号</w:t>
            </w:r>
            <w:r/>
          </w:p>
        </w:tc>
        <w:tc>
          <w:tcPr>
            <w:tcBorders>
              <w:top w:val="single" w:color="000000" w:sz="4" w:space="0"/>
              <w:left w:val="single" w:color="000000" w:sz="4" w:space="0"/>
              <w:bottom w:val="single" w:color="000000" w:sz="4" w:space="0"/>
              <w:right w:val="single" w:color="000000" w:sz="4" w:space="0"/>
            </w:tcBorders>
            <w:tcW w:w="2509" w:type="dxa"/>
            <w:vAlign w:val="center"/>
            <w:textDirection w:val="lrTb"/>
            <w:noWrap w:val="false"/>
          </w:tcPr>
          <w:p>
            <w:pPr>
              <w:pStyle w:val="839"/>
              <w:jc w:val="center"/>
              <w:spacing w:line="500" w:lineRule="exact"/>
              <w:rPr>
                <w:color w:val="000000"/>
                <w:szCs w:val="24"/>
              </w:rPr>
            </w:pPr>
            <w:r>
              <w:rPr>
                <w:rFonts w:hint="eastAsia"/>
                <w:color w:val="000000"/>
                <w:szCs w:val="24"/>
              </w:rPr>
              <w:t xml:space="preserve">招标文件要求</w:t>
            </w:r>
            <w:r/>
          </w:p>
        </w:tc>
        <w:tc>
          <w:tcPr>
            <w:tcBorders>
              <w:top w:val="single" w:color="000000" w:sz="4" w:space="0"/>
              <w:left w:val="single" w:color="000000" w:sz="4" w:space="0"/>
              <w:bottom w:val="single" w:color="000000" w:sz="4" w:space="0"/>
              <w:right w:val="single" w:color="000000" w:sz="4" w:space="0"/>
            </w:tcBorders>
            <w:tcW w:w="2372" w:type="dxa"/>
            <w:vAlign w:val="center"/>
            <w:textDirection w:val="lrTb"/>
            <w:noWrap w:val="false"/>
          </w:tcPr>
          <w:p>
            <w:pPr>
              <w:pStyle w:val="839"/>
              <w:jc w:val="center"/>
              <w:spacing w:line="500" w:lineRule="exact"/>
              <w:rPr>
                <w:color w:val="000000"/>
                <w:szCs w:val="24"/>
              </w:rPr>
            </w:pPr>
            <w:r>
              <w:rPr>
                <w:rFonts w:hint="eastAsia"/>
                <w:color w:val="000000"/>
                <w:szCs w:val="24"/>
              </w:rPr>
              <w:t xml:space="preserve">投标响应情况</w:t>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pStyle w:val="839"/>
              <w:jc w:val="center"/>
              <w:spacing w:line="500" w:lineRule="exact"/>
              <w:rPr>
                <w:color w:val="000000"/>
                <w:szCs w:val="24"/>
              </w:rPr>
            </w:pPr>
            <w:r>
              <w:rPr>
                <w:rFonts w:hint="eastAsia"/>
                <w:color w:val="000000"/>
                <w:szCs w:val="24"/>
              </w:rPr>
              <w:t xml:space="preserve">超出、符合或偏离</w:t>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pStyle w:val="839"/>
              <w:jc w:val="center"/>
              <w:spacing w:line="500" w:lineRule="exact"/>
              <w:rPr>
                <w:color w:val="000000"/>
                <w:szCs w:val="24"/>
              </w:rPr>
            </w:pPr>
            <w:r>
              <w:rPr>
                <w:rFonts w:hint="eastAsia"/>
                <w:color w:val="000000"/>
                <w:szCs w:val="24"/>
              </w:rPr>
              <w:t xml:space="preserve">证明材料</w:t>
            </w:r>
            <w:r/>
          </w:p>
        </w:tc>
      </w:tr>
      <w:tr>
        <w:trPr>
          <w:jc w:val="center"/>
          <w:tblCellSpacing w:w="0" w:type="dxa"/>
          <w:trHeight w:val="772"/>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839"/>
              <w:ind w:firstLine="480"/>
              <w:spacing w:line="500" w:lineRule="exact"/>
              <w:rPr>
                <w:color w:val="000000"/>
                <w:szCs w:val="24"/>
              </w:rPr>
            </w:pPr>
            <w:r>
              <w:rPr>
                <w:color w:val="000000"/>
                <w:szCs w:val="24"/>
              </w:rPr>
            </w:r>
            <w:r/>
          </w:p>
        </w:tc>
        <w:tc>
          <w:tcPr>
            <w:tcBorders>
              <w:top w:val="single" w:color="000000" w:sz="4" w:space="0"/>
              <w:left w:val="single" w:color="000000" w:sz="4" w:space="0"/>
              <w:bottom w:val="single" w:color="000000" w:sz="4" w:space="0"/>
              <w:right w:val="single" w:color="000000" w:sz="4" w:space="0"/>
            </w:tcBorders>
            <w:tcW w:w="2509" w:type="dxa"/>
            <w:vAlign w:val="center"/>
            <w:textDirection w:val="lrTb"/>
            <w:noWrap w:val="false"/>
          </w:tcPr>
          <w:p>
            <w:pPr>
              <w:pStyle w:val="839"/>
              <w:ind w:firstLine="480"/>
              <w:spacing w:line="500" w:lineRule="exact"/>
              <w:rPr>
                <w:color w:val="000000"/>
                <w:szCs w:val="24"/>
              </w:rPr>
            </w:pPr>
            <w:r>
              <w:rPr>
                <w:color w:val="000000"/>
                <w:szCs w:val="24"/>
              </w:rPr>
            </w:r>
            <w:r/>
          </w:p>
        </w:tc>
        <w:tc>
          <w:tcPr>
            <w:tcBorders>
              <w:top w:val="single" w:color="000000" w:sz="4" w:space="0"/>
              <w:left w:val="single" w:color="000000" w:sz="4" w:space="0"/>
              <w:bottom w:val="single" w:color="000000" w:sz="4" w:space="0"/>
              <w:right w:val="single" w:color="000000" w:sz="4" w:space="0"/>
            </w:tcBorders>
            <w:tcW w:w="2372" w:type="dxa"/>
            <w:vAlign w:val="center"/>
            <w:textDirection w:val="lrTb"/>
            <w:noWrap w:val="false"/>
          </w:tcPr>
          <w:p>
            <w:pPr>
              <w:pStyle w:val="839"/>
              <w:ind w:firstLine="480"/>
              <w:spacing w:line="500" w:lineRule="exact"/>
              <w:rPr>
                <w:color w:val="000000"/>
                <w:szCs w:val="24"/>
              </w:rPr>
            </w:pPr>
            <w:r>
              <w:rPr>
                <w:color w:val="000000"/>
                <w:szCs w:val="24"/>
              </w:rPr>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pStyle w:val="839"/>
              <w:ind w:firstLine="480"/>
              <w:spacing w:line="500" w:lineRule="exact"/>
              <w:rPr>
                <w:color w:val="000000"/>
                <w:szCs w:val="24"/>
              </w:rPr>
            </w:pPr>
            <w:r>
              <w:rPr>
                <w:color w:val="000000"/>
                <w:szCs w:val="24"/>
              </w:rPr>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pStyle w:val="839"/>
              <w:ind w:firstLine="480"/>
              <w:spacing w:line="500" w:lineRule="exact"/>
              <w:rPr>
                <w:color w:val="000000"/>
                <w:szCs w:val="24"/>
              </w:rPr>
            </w:pPr>
            <w:r>
              <w:rPr>
                <w:color w:val="000000"/>
                <w:szCs w:val="24"/>
              </w:rPr>
            </w:r>
            <w:r/>
          </w:p>
        </w:tc>
      </w:tr>
      <w:tr>
        <w:trPr>
          <w:jc w:val="center"/>
          <w:tblCellSpacing w:w="0" w:type="dxa"/>
          <w:trHeight w:val="772"/>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839"/>
              <w:ind w:firstLine="480"/>
              <w:spacing w:line="500" w:lineRule="exact"/>
              <w:rPr>
                <w:color w:val="000000"/>
                <w:szCs w:val="24"/>
              </w:rPr>
            </w:pPr>
            <w:r>
              <w:rPr>
                <w:color w:val="000000"/>
                <w:szCs w:val="24"/>
              </w:rPr>
            </w:r>
            <w:r/>
          </w:p>
        </w:tc>
        <w:tc>
          <w:tcPr>
            <w:tcBorders>
              <w:top w:val="single" w:color="000000" w:sz="4" w:space="0"/>
              <w:left w:val="single" w:color="000000" w:sz="4" w:space="0"/>
              <w:bottom w:val="single" w:color="000000" w:sz="4" w:space="0"/>
              <w:right w:val="single" w:color="000000" w:sz="4" w:space="0"/>
            </w:tcBorders>
            <w:tcW w:w="2509" w:type="dxa"/>
            <w:vAlign w:val="center"/>
            <w:textDirection w:val="lrTb"/>
            <w:noWrap w:val="false"/>
          </w:tcPr>
          <w:p>
            <w:pPr>
              <w:pStyle w:val="839"/>
              <w:ind w:firstLine="480"/>
              <w:spacing w:line="500" w:lineRule="exact"/>
              <w:rPr>
                <w:color w:val="000000"/>
                <w:szCs w:val="24"/>
              </w:rPr>
            </w:pPr>
            <w:r>
              <w:rPr>
                <w:color w:val="000000"/>
                <w:szCs w:val="24"/>
              </w:rPr>
            </w:r>
            <w:r/>
          </w:p>
        </w:tc>
        <w:tc>
          <w:tcPr>
            <w:tcBorders>
              <w:top w:val="single" w:color="000000" w:sz="4" w:space="0"/>
              <w:left w:val="single" w:color="000000" w:sz="4" w:space="0"/>
              <w:bottom w:val="single" w:color="000000" w:sz="4" w:space="0"/>
              <w:right w:val="single" w:color="000000" w:sz="4" w:space="0"/>
            </w:tcBorders>
            <w:tcW w:w="2372" w:type="dxa"/>
            <w:vAlign w:val="center"/>
            <w:textDirection w:val="lrTb"/>
            <w:noWrap w:val="false"/>
          </w:tcPr>
          <w:p>
            <w:pPr>
              <w:pStyle w:val="839"/>
              <w:ind w:firstLine="480"/>
              <w:spacing w:line="500" w:lineRule="exact"/>
              <w:rPr>
                <w:color w:val="000000"/>
                <w:szCs w:val="24"/>
              </w:rPr>
            </w:pPr>
            <w:r>
              <w:rPr>
                <w:color w:val="000000"/>
                <w:szCs w:val="24"/>
              </w:rPr>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pStyle w:val="839"/>
              <w:ind w:firstLine="480"/>
              <w:spacing w:line="500" w:lineRule="exact"/>
              <w:rPr>
                <w:color w:val="000000"/>
                <w:szCs w:val="24"/>
              </w:rPr>
            </w:pPr>
            <w:r>
              <w:rPr>
                <w:color w:val="000000"/>
                <w:szCs w:val="24"/>
              </w:rPr>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pStyle w:val="839"/>
              <w:ind w:firstLine="480"/>
              <w:spacing w:line="500" w:lineRule="exact"/>
              <w:rPr>
                <w:color w:val="000000"/>
                <w:szCs w:val="24"/>
              </w:rPr>
            </w:pPr>
            <w:r>
              <w:rPr>
                <w:color w:val="000000"/>
                <w:szCs w:val="24"/>
              </w:rPr>
            </w:r>
            <w:r/>
          </w:p>
        </w:tc>
      </w:tr>
      <w:tr>
        <w:trPr>
          <w:jc w:val="center"/>
          <w:tblCellSpacing w:w="0" w:type="dxa"/>
          <w:trHeight w:val="772"/>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839"/>
              <w:ind w:firstLine="480"/>
              <w:jc w:val="center"/>
              <w:spacing w:line="500" w:lineRule="exact"/>
              <w:rPr>
                <w:color w:val="000000"/>
                <w:szCs w:val="24"/>
              </w:rPr>
            </w:pPr>
            <w:r>
              <w:rPr>
                <w:color w:val="000000"/>
                <w:szCs w:val="24"/>
              </w:rPr>
            </w:r>
            <w:r/>
          </w:p>
        </w:tc>
        <w:tc>
          <w:tcPr>
            <w:tcBorders>
              <w:top w:val="single" w:color="000000" w:sz="4" w:space="0"/>
              <w:left w:val="single" w:color="000000" w:sz="4" w:space="0"/>
              <w:bottom w:val="single" w:color="000000" w:sz="4" w:space="0"/>
              <w:right w:val="single" w:color="000000" w:sz="4" w:space="0"/>
            </w:tcBorders>
            <w:tcW w:w="2509" w:type="dxa"/>
            <w:vAlign w:val="center"/>
            <w:textDirection w:val="lrTb"/>
            <w:noWrap w:val="false"/>
          </w:tcPr>
          <w:p>
            <w:pPr>
              <w:pStyle w:val="839"/>
              <w:ind w:firstLine="480"/>
              <w:jc w:val="center"/>
              <w:spacing w:line="500" w:lineRule="exact"/>
              <w:rPr>
                <w:color w:val="000000"/>
                <w:szCs w:val="24"/>
              </w:rPr>
            </w:pPr>
            <w:r>
              <w:rPr>
                <w:color w:val="000000"/>
                <w:szCs w:val="24"/>
              </w:rPr>
            </w:r>
            <w:r/>
          </w:p>
        </w:tc>
        <w:tc>
          <w:tcPr>
            <w:tcBorders>
              <w:top w:val="single" w:color="000000" w:sz="4" w:space="0"/>
              <w:left w:val="single" w:color="000000" w:sz="4" w:space="0"/>
              <w:bottom w:val="single" w:color="000000" w:sz="4" w:space="0"/>
              <w:right w:val="single" w:color="000000" w:sz="4" w:space="0"/>
            </w:tcBorders>
            <w:tcW w:w="2372" w:type="dxa"/>
            <w:vAlign w:val="center"/>
            <w:textDirection w:val="lrTb"/>
            <w:noWrap w:val="false"/>
          </w:tcPr>
          <w:p>
            <w:pPr>
              <w:pStyle w:val="839"/>
              <w:ind w:firstLine="480"/>
              <w:jc w:val="center"/>
              <w:spacing w:line="500" w:lineRule="exact"/>
              <w:rPr>
                <w:color w:val="000000"/>
                <w:szCs w:val="24"/>
              </w:rPr>
            </w:pPr>
            <w:r>
              <w:rPr>
                <w:color w:val="000000"/>
                <w:szCs w:val="24"/>
              </w:rPr>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pStyle w:val="839"/>
              <w:ind w:firstLine="480"/>
              <w:jc w:val="center"/>
              <w:spacing w:line="500" w:lineRule="exact"/>
              <w:rPr>
                <w:color w:val="000000"/>
                <w:szCs w:val="24"/>
              </w:rPr>
            </w:pPr>
            <w:r>
              <w:rPr>
                <w:color w:val="000000"/>
                <w:szCs w:val="24"/>
              </w:rPr>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pStyle w:val="839"/>
              <w:ind w:firstLine="480"/>
              <w:jc w:val="center"/>
              <w:spacing w:line="500" w:lineRule="exact"/>
              <w:rPr>
                <w:color w:val="000000"/>
                <w:szCs w:val="24"/>
              </w:rPr>
            </w:pPr>
            <w:r>
              <w:rPr>
                <w:color w:val="000000"/>
                <w:szCs w:val="24"/>
              </w:rPr>
            </w:r>
            <w:r/>
          </w:p>
        </w:tc>
      </w:tr>
      <w:tr>
        <w:trPr>
          <w:jc w:val="center"/>
          <w:tblCellSpacing w:w="0" w:type="dxa"/>
          <w:trHeight w:val="772"/>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839"/>
              <w:ind w:firstLine="480"/>
              <w:spacing w:line="500" w:lineRule="exact"/>
              <w:rPr>
                <w:color w:val="000000"/>
              </w:rPr>
            </w:pPr>
            <w:r>
              <w:rPr>
                <w:rFonts w:hint="eastAsia"/>
                <w:color w:val="000000"/>
              </w:rPr>
              <w:t xml:space="preserve"> </w:t>
            </w:r>
            <w:r/>
          </w:p>
        </w:tc>
        <w:tc>
          <w:tcPr>
            <w:tcBorders>
              <w:top w:val="single" w:color="000000" w:sz="4" w:space="0"/>
              <w:left w:val="single" w:color="000000" w:sz="4" w:space="0"/>
              <w:bottom w:val="single" w:color="000000" w:sz="4" w:space="0"/>
              <w:right w:val="single" w:color="000000" w:sz="4" w:space="0"/>
            </w:tcBorders>
            <w:tcW w:w="2509" w:type="dxa"/>
            <w:vAlign w:val="center"/>
            <w:textDirection w:val="lrTb"/>
            <w:noWrap w:val="false"/>
          </w:tcPr>
          <w:p>
            <w:pPr>
              <w:pStyle w:val="839"/>
              <w:ind w:firstLine="480"/>
              <w:spacing w:line="500" w:lineRule="exact"/>
              <w:rPr>
                <w:color w:val="000000"/>
              </w:rPr>
            </w:pPr>
            <w:r>
              <w:rPr>
                <w:rFonts w:hint="eastAsia"/>
                <w:color w:val="000000"/>
              </w:rPr>
              <w:t xml:space="preserve"> </w:t>
            </w:r>
            <w:r/>
          </w:p>
        </w:tc>
        <w:tc>
          <w:tcPr>
            <w:tcBorders>
              <w:top w:val="single" w:color="000000" w:sz="4" w:space="0"/>
              <w:left w:val="single" w:color="000000" w:sz="4" w:space="0"/>
              <w:bottom w:val="single" w:color="000000" w:sz="4" w:space="0"/>
              <w:right w:val="single" w:color="000000" w:sz="4" w:space="0"/>
            </w:tcBorders>
            <w:tcW w:w="2372" w:type="dxa"/>
            <w:vAlign w:val="center"/>
            <w:textDirection w:val="lrTb"/>
            <w:noWrap w:val="false"/>
          </w:tcPr>
          <w:p>
            <w:pPr>
              <w:pStyle w:val="839"/>
              <w:ind w:firstLine="480"/>
              <w:spacing w:line="500" w:lineRule="exact"/>
              <w:rPr>
                <w:color w:val="000000"/>
              </w:rPr>
            </w:pPr>
            <w:r>
              <w:rPr>
                <w:rFonts w:hint="eastAsia"/>
                <w:color w:val="000000"/>
              </w:rPr>
              <w:t xml:space="preserve"> </w:t>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pStyle w:val="839"/>
              <w:ind w:firstLine="480"/>
              <w:spacing w:line="500" w:lineRule="exact"/>
              <w:rPr>
                <w:color w:val="000000"/>
              </w:rPr>
            </w:pPr>
            <w:r>
              <w:rPr>
                <w:rFonts w:hint="eastAsia"/>
                <w:color w:val="000000"/>
              </w:rPr>
              <w:t xml:space="preserve"> </w:t>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pStyle w:val="839"/>
              <w:ind w:firstLine="480"/>
              <w:spacing w:line="500" w:lineRule="exact"/>
              <w:rPr>
                <w:color w:val="000000"/>
              </w:rPr>
            </w:pPr>
            <w:r>
              <w:rPr>
                <w:rFonts w:hint="eastAsia"/>
                <w:color w:val="000000"/>
              </w:rPr>
              <w:t xml:space="preserve"> </w:t>
            </w:r>
            <w:r/>
          </w:p>
        </w:tc>
      </w:tr>
      <w:tr>
        <w:trPr>
          <w:jc w:val="center"/>
          <w:tblCellSpacing w:w="0" w:type="dxa"/>
          <w:trHeight w:val="772"/>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839"/>
              <w:ind w:firstLine="480"/>
              <w:spacing w:line="500" w:lineRule="exact"/>
              <w:rPr>
                <w:color w:val="000000"/>
              </w:rPr>
            </w:pPr>
            <w:r>
              <w:rPr>
                <w:rFonts w:hint="eastAsia"/>
                <w:color w:val="000000"/>
              </w:rPr>
              <w:t xml:space="preserve"> </w:t>
            </w:r>
            <w:r/>
          </w:p>
        </w:tc>
        <w:tc>
          <w:tcPr>
            <w:tcBorders>
              <w:top w:val="single" w:color="000000" w:sz="4" w:space="0"/>
              <w:left w:val="single" w:color="000000" w:sz="4" w:space="0"/>
              <w:bottom w:val="single" w:color="000000" w:sz="4" w:space="0"/>
              <w:right w:val="single" w:color="000000" w:sz="4" w:space="0"/>
            </w:tcBorders>
            <w:tcW w:w="2509" w:type="dxa"/>
            <w:vAlign w:val="center"/>
            <w:textDirection w:val="lrTb"/>
            <w:noWrap w:val="false"/>
          </w:tcPr>
          <w:p>
            <w:pPr>
              <w:pStyle w:val="839"/>
              <w:ind w:firstLine="480"/>
              <w:spacing w:line="500" w:lineRule="exact"/>
              <w:rPr>
                <w:color w:val="000000"/>
              </w:rPr>
            </w:pPr>
            <w:r>
              <w:rPr>
                <w:rFonts w:hint="eastAsia"/>
                <w:color w:val="000000"/>
              </w:rPr>
              <w:t xml:space="preserve"> </w:t>
            </w:r>
            <w:r/>
          </w:p>
        </w:tc>
        <w:tc>
          <w:tcPr>
            <w:tcBorders>
              <w:top w:val="single" w:color="000000" w:sz="4" w:space="0"/>
              <w:left w:val="single" w:color="000000" w:sz="4" w:space="0"/>
              <w:bottom w:val="single" w:color="000000" w:sz="4" w:space="0"/>
              <w:right w:val="single" w:color="000000" w:sz="4" w:space="0"/>
            </w:tcBorders>
            <w:tcW w:w="2372" w:type="dxa"/>
            <w:vAlign w:val="center"/>
            <w:textDirection w:val="lrTb"/>
            <w:noWrap w:val="false"/>
          </w:tcPr>
          <w:p>
            <w:pPr>
              <w:pStyle w:val="839"/>
              <w:ind w:firstLine="480"/>
              <w:spacing w:line="500" w:lineRule="exact"/>
              <w:rPr>
                <w:color w:val="000000"/>
              </w:rPr>
            </w:pPr>
            <w:r>
              <w:rPr>
                <w:rFonts w:hint="eastAsia"/>
                <w:color w:val="000000"/>
              </w:rPr>
              <w:t xml:space="preserve"> </w:t>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pStyle w:val="839"/>
              <w:ind w:firstLine="480"/>
              <w:spacing w:line="500" w:lineRule="exact"/>
              <w:rPr>
                <w:color w:val="000000"/>
              </w:rPr>
            </w:pPr>
            <w:r>
              <w:rPr>
                <w:rFonts w:hint="eastAsia"/>
                <w:color w:val="000000"/>
              </w:rPr>
              <w:t xml:space="preserve"> </w:t>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pStyle w:val="839"/>
              <w:ind w:firstLine="480"/>
              <w:spacing w:line="500" w:lineRule="exact"/>
              <w:rPr>
                <w:color w:val="000000"/>
              </w:rPr>
            </w:pPr>
            <w:r>
              <w:rPr>
                <w:rFonts w:hint="eastAsia"/>
                <w:color w:val="000000"/>
              </w:rPr>
              <w:t xml:space="preserve"> </w:t>
            </w:r>
            <w:r/>
          </w:p>
        </w:tc>
      </w:tr>
      <w:tr>
        <w:trPr>
          <w:jc w:val="center"/>
          <w:tblCellSpacing w:w="0" w:type="dxa"/>
          <w:trHeight w:val="772"/>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839"/>
              <w:ind w:firstLine="480"/>
              <w:spacing w:line="500" w:lineRule="exact"/>
              <w:rPr>
                <w:color w:val="000000"/>
              </w:rPr>
            </w:pPr>
            <w:r>
              <w:rPr>
                <w:rFonts w:hint="eastAsia"/>
                <w:color w:val="000000"/>
              </w:rPr>
              <w:t xml:space="preserve"> </w:t>
            </w:r>
            <w:r/>
          </w:p>
        </w:tc>
        <w:tc>
          <w:tcPr>
            <w:tcBorders>
              <w:top w:val="single" w:color="000000" w:sz="4" w:space="0"/>
              <w:left w:val="single" w:color="000000" w:sz="4" w:space="0"/>
              <w:bottom w:val="single" w:color="000000" w:sz="4" w:space="0"/>
              <w:right w:val="single" w:color="000000" w:sz="4" w:space="0"/>
            </w:tcBorders>
            <w:tcW w:w="2509" w:type="dxa"/>
            <w:vAlign w:val="center"/>
            <w:textDirection w:val="lrTb"/>
            <w:noWrap w:val="false"/>
          </w:tcPr>
          <w:p>
            <w:pPr>
              <w:pStyle w:val="839"/>
              <w:ind w:firstLine="480"/>
              <w:spacing w:line="500" w:lineRule="exact"/>
              <w:rPr>
                <w:color w:val="000000"/>
              </w:rPr>
            </w:pPr>
            <w:r>
              <w:rPr>
                <w:rFonts w:hint="eastAsia"/>
                <w:color w:val="000000"/>
              </w:rPr>
              <w:t xml:space="preserve"> </w:t>
            </w:r>
            <w:r/>
          </w:p>
        </w:tc>
        <w:tc>
          <w:tcPr>
            <w:tcBorders>
              <w:top w:val="single" w:color="000000" w:sz="4" w:space="0"/>
              <w:left w:val="single" w:color="000000" w:sz="4" w:space="0"/>
              <w:bottom w:val="single" w:color="000000" w:sz="4" w:space="0"/>
              <w:right w:val="single" w:color="000000" w:sz="4" w:space="0"/>
            </w:tcBorders>
            <w:tcW w:w="2372" w:type="dxa"/>
            <w:vAlign w:val="center"/>
            <w:textDirection w:val="lrTb"/>
            <w:noWrap w:val="false"/>
          </w:tcPr>
          <w:p>
            <w:pPr>
              <w:pStyle w:val="839"/>
              <w:ind w:firstLine="480"/>
              <w:spacing w:line="500" w:lineRule="exact"/>
              <w:rPr>
                <w:color w:val="000000"/>
              </w:rPr>
            </w:pPr>
            <w:r>
              <w:rPr>
                <w:rFonts w:hint="eastAsia"/>
                <w:color w:val="000000"/>
              </w:rPr>
              <w:t xml:space="preserve"> </w:t>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pStyle w:val="839"/>
              <w:ind w:firstLine="480"/>
              <w:spacing w:line="500" w:lineRule="exact"/>
              <w:rPr>
                <w:color w:val="000000"/>
              </w:rPr>
            </w:pPr>
            <w:r>
              <w:rPr>
                <w:rFonts w:hint="eastAsia"/>
                <w:color w:val="000000"/>
              </w:rPr>
              <w:t xml:space="preserve"> </w:t>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pStyle w:val="839"/>
              <w:ind w:firstLine="480"/>
              <w:spacing w:line="500" w:lineRule="exact"/>
              <w:rPr>
                <w:color w:val="000000"/>
              </w:rPr>
            </w:pPr>
            <w:r>
              <w:rPr>
                <w:rFonts w:hint="eastAsia"/>
                <w:color w:val="000000"/>
              </w:rPr>
              <w:t xml:space="preserve"> </w:t>
            </w:r>
            <w:r/>
          </w:p>
        </w:tc>
      </w:tr>
      <w:tr>
        <w:trPr>
          <w:jc w:val="center"/>
          <w:tblCellSpacing w:w="0" w:type="dxa"/>
          <w:trHeight w:val="772"/>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839"/>
              <w:ind w:firstLine="480"/>
              <w:spacing w:line="500" w:lineRule="exact"/>
              <w:rPr>
                <w:color w:val="000000"/>
              </w:rPr>
            </w:pPr>
            <w:r>
              <w:rPr>
                <w:rFonts w:hint="eastAsia"/>
                <w:color w:val="000000"/>
              </w:rPr>
              <w:t xml:space="preserve"> </w:t>
            </w:r>
            <w:r/>
          </w:p>
        </w:tc>
        <w:tc>
          <w:tcPr>
            <w:tcBorders>
              <w:top w:val="single" w:color="000000" w:sz="4" w:space="0"/>
              <w:left w:val="single" w:color="000000" w:sz="4" w:space="0"/>
              <w:bottom w:val="single" w:color="000000" w:sz="4" w:space="0"/>
              <w:right w:val="single" w:color="000000" w:sz="4" w:space="0"/>
            </w:tcBorders>
            <w:tcW w:w="2509" w:type="dxa"/>
            <w:vAlign w:val="center"/>
            <w:textDirection w:val="lrTb"/>
            <w:noWrap w:val="false"/>
          </w:tcPr>
          <w:p>
            <w:pPr>
              <w:pStyle w:val="839"/>
              <w:ind w:firstLine="480"/>
              <w:spacing w:line="500" w:lineRule="exact"/>
              <w:rPr>
                <w:color w:val="000000"/>
              </w:rPr>
            </w:pPr>
            <w:r>
              <w:rPr>
                <w:rFonts w:hint="eastAsia"/>
                <w:color w:val="000000"/>
              </w:rPr>
              <w:t xml:space="preserve"> </w:t>
            </w:r>
            <w:r/>
          </w:p>
        </w:tc>
        <w:tc>
          <w:tcPr>
            <w:tcBorders>
              <w:top w:val="single" w:color="000000" w:sz="4" w:space="0"/>
              <w:left w:val="single" w:color="000000" w:sz="4" w:space="0"/>
              <w:bottom w:val="single" w:color="000000" w:sz="4" w:space="0"/>
              <w:right w:val="single" w:color="000000" w:sz="4" w:space="0"/>
            </w:tcBorders>
            <w:tcW w:w="2372" w:type="dxa"/>
            <w:vAlign w:val="center"/>
            <w:textDirection w:val="lrTb"/>
            <w:noWrap w:val="false"/>
          </w:tcPr>
          <w:p>
            <w:pPr>
              <w:pStyle w:val="839"/>
              <w:ind w:firstLine="480"/>
              <w:spacing w:line="500" w:lineRule="exact"/>
              <w:rPr>
                <w:color w:val="000000"/>
              </w:rPr>
            </w:pPr>
            <w:r>
              <w:rPr>
                <w:rFonts w:hint="eastAsia"/>
                <w:color w:val="000000"/>
              </w:rPr>
              <w:t xml:space="preserve"> </w:t>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pStyle w:val="839"/>
              <w:ind w:firstLine="480"/>
              <w:spacing w:line="500" w:lineRule="exact"/>
              <w:rPr>
                <w:color w:val="000000"/>
              </w:rPr>
            </w:pPr>
            <w:r>
              <w:rPr>
                <w:rFonts w:hint="eastAsia"/>
                <w:color w:val="000000"/>
              </w:rPr>
              <w:t xml:space="preserve"> </w:t>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pStyle w:val="839"/>
              <w:ind w:firstLine="480"/>
              <w:spacing w:line="500" w:lineRule="exact"/>
              <w:rPr>
                <w:color w:val="000000"/>
              </w:rPr>
            </w:pPr>
            <w:r>
              <w:rPr>
                <w:rFonts w:hint="eastAsia"/>
                <w:color w:val="000000"/>
              </w:rPr>
              <w:t xml:space="preserve"> </w:t>
            </w:r>
            <w:r/>
          </w:p>
        </w:tc>
      </w:tr>
      <w:tr>
        <w:trPr>
          <w:jc w:val="center"/>
          <w:tblCellSpacing w:w="0" w:type="dxa"/>
          <w:trHeight w:val="772"/>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839"/>
              <w:ind w:firstLine="480"/>
              <w:spacing w:line="500" w:lineRule="exact"/>
              <w:rPr>
                <w:color w:val="000000"/>
              </w:rPr>
            </w:pPr>
            <w:r>
              <w:rPr>
                <w:rFonts w:hint="eastAsia"/>
                <w:color w:val="000000"/>
              </w:rPr>
              <w:t xml:space="preserve"> </w:t>
            </w:r>
            <w:r/>
          </w:p>
        </w:tc>
        <w:tc>
          <w:tcPr>
            <w:tcBorders>
              <w:top w:val="single" w:color="000000" w:sz="4" w:space="0"/>
              <w:left w:val="single" w:color="000000" w:sz="4" w:space="0"/>
              <w:bottom w:val="single" w:color="000000" w:sz="4" w:space="0"/>
              <w:right w:val="single" w:color="000000" w:sz="4" w:space="0"/>
            </w:tcBorders>
            <w:tcW w:w="2509" w:type="dxa"/>
            <w:vAlign w:val="center"/>
            <w:textDirection w:val="lrTb"/>
            <w:noWrap w:val="false"/>
          </w:tcPr>
          <w:p>
            <w:pPr>
              <w:pStyle w:val="839"/>
              <w:ind w:firstLine="480"/>
              <w:spacing w:line="500" w:lineRule="exact"/>
              <w:rPr>
                <w:color w:val="000000"/>
              </w:rPr>
            </w:pPr>
            <w:r>
              <w:rPr>
                <w:rFonts w:hint="eastAsia"/>
                <w:color w:val="000000"/>
              </w:rPr>
              <w:t xml:space="preserve">……</w:t>
            </w:r>
            <w:r/>
          </w:p>
        </w:tc>
        <w:tc>
          <w:tcPr>
            <w:tcBorders>
              <w:top w:val="single" w:color="000000" w:sz="4" w:space="0"/>
              <w:left w:val="single" w:color="000000" w:sz="4" w:space="0"/>
              <w:bottom w:val="single" w:color="000000" w:sz="4" w:space="0"/>
              <w:right w:val="single" w:color="000000" w:sz="4" w:space="0"/>
            </w:tcBorders>
            <w:tcW w:w="2372" w:type="dxa"/>
            <w:vAlign w:val="center"/>
            <w:textDirection w:val="lrTb"/>
            <w:noWrap w:val="false"/>
          </w:tcPr>
          <w:p>
            <w:pPr>
              <w:pStyle w:val="839"/>
              <w:ind w:firstLine="480"/>
              <w:spacing w:line="500" w:lineRule="exact"/>
              <w:rPr>
                <w:color w:val="000000"/>
              </w:rPr>
            </w:pPr>
            <w:r>
              <w:rPr>
                <w:rFonts w:hint="eastAsia"/>
                <w:color w:val="000000"/>
              </w:rPr>
              <w:t xml:space="preserve"> </w:t>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pStyle w:val="839"/>
              <w:ind w:firstLine="480"/>
              <w:spacing w:line="500" w:lineRule="exact"/>
              <w:rPr>
                <w:color w:val="000000"/>
              </w:rPr>
            </w:pPr>
            <w:r>
              <w:rPr>
                <w:rFonts w:hint="eastAsia"/>
                <w:color w:val="000000"/>
              </w:rPr>
              <w:t xml:space="preserve"> </w:t>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pStyle w:val="839"/>
              <w:ind w:firstLine="480"/>
              <w:spacing w:line="500" w:lineRule="exact"/>
              <w:rPr>
                <w:color w:val="000000"/>
              </w:rPr>
            </w:pPr>
            <w:r>
              <w:rPr>
                <w:rFonts w:hint="eastAsia"/>
                <w:color w:val="000000"/>
              </w:rPr>
              <w:t xml:space="preserve"> </w:t>
            </w:r>
            <w:r/>
          </w:p>
        </w:tc>
      </w:tr>
    </w:tbl>
    <w:p>
      <w:pPr>
        <w:pStyle w:val="839"/>
        <w:ind w:firstLine="480"/>
        <w:rPr>
          <w:color w:val="000000"/>
        </w:rPr>
      </w:pPr>
      <w:r>
        <w:rPr>
          <w:rFonts w:hint="eastAsia"/>
          <w:color w:val="000000"/>
        </w:rPr>
        <w:t xml:space="preserve">注：行数不够，可自行添加。</w:t>
      </w:r>
      <w:r/>
    </w:p>
    <w:p>
      <w:pPr>
        <w:pStyle w:val="839"/>
        <w:ind w:firstLine="480"/>
        <w:rPr>
          <w:color w:val="000000"/>
        </w:rPr>
      </w:pPr>
      <w:r>
        <w:rPr>
          <w:rFonts w:hint="eastAsia"/>
          <w:color w:val="000000"/>
        </w:rPr>
        <w:t xml:space="preserve"> </w:t>
      </w:r>
      <w:r/>
    </w:p>
    <w:p>
      <w:pPr>
        <w:ind w:firstLine="440"/>
        <w:rPr>
          <w:rFonts w:ascii="宋体" w:hAnsi="宋体" w:cs="宋体"/>
          <w:color w:val="000000"/>
        </w:rPr>
      </w:pPr>
      <w:r>
        <w:rPr>
          <w:rFonts w:ascii="宋体" w:hAnsi="宋体" w:cs="宋体"/>
          <w:color w:val="000000"/>
        </w:rPr>
      </w:r>
      <w:r/>
    </w:p>
    <w:p>
      <w:pPr>
        <w:ind w:firstLine="440"/>
        <w:rPr>
          <w:rFonts w:ascii="宋体" w:hAnsi="宋体" w:cs="宋体"/>
          <w:color w:val="000000"/>
        </w:rPr>
      </w:pPr>
      <w:r>
        <w:rPr>
          <w:rFonts w:ascii="宋体" w:hAnsi="宋体" w:cs="宋体"/>
          <w:color w:val="000000"/>
        </w:rPr>
      </w:r>
      <w:r/>
    </w:p>
    <w:p>
      <w:pPr>
        <w:ind w:firstLine="440"/>
        <w:rPr>
          <w:rFonts w:ascii="宋体" w:hAnsi="宋体" w:cs="宋体"/>
          <w:color w:val="000000"/>
        </w:rPr>
      </w:pPr>
      <w:r>
        <w:rPr>
          <w:rFonts w:ascii="宋体" w:hAnsi="宋体" w:cs="宋体"/>
          <w:color w:val="000000"/>
        </w:rPr>
      </w:r>
      <w:r/>
    </w:p>
    <w:p>
      <w:pPr>
        <w:ind w:firstLine="440"/>
        <w:rPr>
          <w:rFonts w:ascii="宋体" w:hAnsi="宋体" w:cs="宋体"/>
          <w:color w:val="000000"/>
        </w:rPr>
      </w:pPr>
      <w:r>
        <w:rPr>
          <w:rFonts w:ascii="宋体" w:hAnsi="宋体" w:cs="宋体"/>
          <w:color w:val="000000"/>
        </w:rPr>
      </w:r>
      <w:r/>
    </w:p>
    <w:p>
      <w:pPr>
        <w:ind w:firstLine="440"/>
        <w:rPr>
          <w:rFonts w:ascii="宋体" w:hAnsi="宋体" w:cs="宋体"/>
          <w:color w:val="000000"/>
        </w:rPr>
      </w:pPr>
      <w:r>
        <w:rPr>
          <w:rFonts w:ascii="宋体" w:hAnsi="宋体" w:cs="宋体"/>
          <w:color w:val="000000"/>
        </w:rPr>
      </w:r>
      <w:r/>
    </w:p>
    <w:p>
      <w:pPr>
        <w:jc w:val="center"/>
        <w:rPr>
          <w:rFonts w:ascii="宋体" w:hAnsi="宋体" w:cs="宋体"/>
          <w:i/>
          <w:color w:val="000000"/>
          <w:sz w:val="32"/>
          <w:szCs w:val="32"/>
          <w:u w:val="single"/>
        </w:rPr>
      </w:pPr>
      <w:r>
        <w:rPr>
          <w:rFonts w:hint="eastAsia" w:ascii="宋体" w:hAnsi="宋体" w:cs="宋体"/>
          <w:color w:val="000000"/>
          <w:sz w:val="24"/>
        </w:rPr>
        <w:br w:type="page" w:clear="all"/>
      </w:r>
      <w:r>
        <w:rPr>
          <w:rFonts w:hint="eastAsia" w:ascii="宋体" w:hAnsi="宋体" w:cs="宋体"/>
          <w:iCs/>
          <w:color w:val="000000"/>
          <w:sz w:val="32"/>
          <w:szCs w:val="32"/>
        </w:rPr>
        <w:t xml:space="preserve">十三、资格性审查响应对照表</w:t>
      </w:r>
      <w:r/>
    </w:p>
    <w:tbl>
      <w:tblPr>
        <w:tblStyle w:val="647"/>
        <w:tblW w:w="955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78"/>
        <w:gridCol w:w="5115"/>
        <w:gridCol w:w="1680"/>
        <w:gridCol w:w="1785"/>
      </w:tblGrid>
      <w:tr>
        <w:trPr>
          <w:trHeight w:val="882"/>
        </w:trPr>
        <w:tc>
          <w:tcPr>
            <w:tcW w:w="978" w:type="dxa"/>
            <w:vAlign w:val="center"/>
            <w:textDirection w:val="lrTb"/>
            <w:noWrap w:val="false"/>
          </w:tcPr>
          <w:p>
            <w:pPr>
              <w:jc w:val="center"/>
              <w:spacing w:line="240" w:lineRule="atLeast"/>
              <w:rPr>
                <w:rFonts w:ascii="宋体" w:hAnsi="宋体" w:cs="宋体"/>
                <w:b/>
              </w:rPr>
            </w:pPr>
            <w:r>
              <w:rPr>
                <w:rFonts w:hint="eastAsia" w:ascii="宋体" w:hAnsi="宋体" w:cs="宋体"/>
                <w:b/>
              </w:rPr>
              <w:t xml:space="preserve">序号</w:t>
            </w:r>
            <w:r/>
          </w:p>
        </w:tc>
        <w:tc>
          <w:tcPr>
            <w:tcW w:w="5115" w:type="dxa"/>
            <w:vAlign w:val="center"/>
            <w:textDirection w:val="lrTb"/>
            <w:noWrap w:val="false"/>
          </w:tcPr>
          <w:p>
            <w:pPr>
              <w:jc w:val="center"/>
              <w:spacing w:line="240" w:lineRule="atLeast"/>
              <w:rPr>
                <w:rFonts w:ascii="宋体" w:hAnsi="宋体" w:cs="宋体"/>
                <w:b/>
              </w:rPr>
            </w:pPr>
            <w:r>
              <w:rPr>
                <w:rFonts w:hint="eastAsia" w:ascii="宋体" w:hAnsi="宋体" w:cs="宋体"/>
                <w:b/>
              </w:rPr>
              <w:t xml:space="preserve">资格性审查响应内容</w:t>
            </w:r>
            <w:r/>
          </w:p>
        </w:tc>
        <w:tc>
          <w:tcPr>
            <w:tcW w:w="1680" w:type="dxa"/>
            <w:vAlign w:val="center"/>
            <w:textDirection w:val="lrTb"/>
            <w:noWrap w:val="false"/>
          </w:tcPr>
          <w:p>
            <w:pPr>
              <w:jc w:val="center"/>
              <w:spacing w:line="240" w:lineRule="atLeast"/>
              <w:rPr>
                <w:rFonts w:ascii="宋体" w:hAnsi="宋体" w:cs="宋体"/>
                <w:b/>
              </w:rPr>
            </w:pPr>
            <w:r>
              <w:rPr>
                <w:rFonts w:hint="eastAsia" w:ascii="宋体" w:hAnsi="宋体" w:cs="宋体"/>
                <w:b/>
              </w:rPr>
              <w:t xml:space="preserve">是否响应</w:t>
            </w:r>
            <w:r/>
          </w:p>
          <w:p>
            <w:pPr>
              <w:jc w:val="center"/>
              <w:spacing w:line="240" w:lineRule="atLeast"/>
              <w:rPr>
                <w:rFonts w:ascii="宋体" w:hAnsi="宋体" w:cs="宋体"/>
                <w:b/>
              </w:rPr>
            </w:pPr>
            <w:r>
              <w:rPr>
                <w:rFonts w:hint="eastAsia" w:ascii="宋体" w:hAnsi="宋体" w:cs="宋体"/>
                <w:b/>
              </w:rPr>
              <w:t xml:space="preserve">（填是或者否）</w:t>
            </w:r>
            <w:r/>
          </w:p>
        </w:tc>
        <w:tc>
          <w:tcPr>
            <w:tcW w:w="1785" w:type="dxa"/>
            <w:vAlign w:val="center"/>
            <w:textDirection w:val="lrTb"/>
            <w:noWrap w:val="false"/>
          </w:tcPr>
          <w:p>
            <w:pPr>
              <w:jc w:val="center"/>
              <w:spacing w:line="240" w:lineRule="atLeast"/>
              <w:rPr>
                <w:rFonts w:ascii="宋体" w:hAnsi="宋体" w:cs="宋体"/>
                <w:b/>
              </w:rPr>
            </w:pPr>
            <w:r>
              <w:rPr>
                <w:rFonts w:hint="eastAsia" w:ascii="宋体" w:hAnsi="宋体" w:cs="宋体"/>
                <w:b/>
              </w:rPr>
              <w:t xml:space="preserve">投标文件中的</w:t>
            </w:r>
            <w:r/>
          </w:p>
          <w:p>
            <w:pPr>
              <w:jc w:val="center"/>
              <w:spacing w:line="240" w:lineRule="atLeast"/>
              <w:rPr>
                <w:rFonts w:ascii="宋体" w:hAnsi="宋体" w:cs="宋体"/>
                <w:b/>
              </w:rPr>
            </w:pPr>
            <w:r>
              <w:rPr>
                <w:rFonts w:hint="eastAsia" w:ascii="宋体" w:hAnsi="宋体" w:cs="宋体"/>
                <w:b/>
              </w:rPr>
              <w:t xml:space="preserve">页码位置</w:t>
            </w:r>
            <w:r/>
          </w:p>
        </w:tc>
      </w:tr>
      <w:tr>
        <w:trPr>
          <w:trHeight w:val="585"/>
        </w:trPr>
        <w:tc>
          <w:tcPr>
            <w:tcW w:w="978" w:type="dxa"/>
            <w:vAlign w:val="center"/>
            <w:textDirection w:val="lrTb"/>
            <w:noWrap w:val="false"/>
          </w:tcPr>
          <w:p>
            <w:pPr>
              <w:jc w:val="center"/>
              <w:rPr>
                <w:rFonts w:ascii="宋体" w:hAnsi="宋体" w:cs="宋体"/>
                <w:b/>
              </w:rPr>
            </w:pPr>
            <w:r>
              <w:rPr>
                <w:rFonts w:hint="eastAsia" w:ascii="宋体" w:hAnsi="宋体" w:cs="宋体"/>
                <w:b/>
              </w:rPr>
              <w:t xml:space="preserve">1</w:t>
            </w:r>
            <w:r/>
          </w:p>
        </w:tc>
        <w:tc>
          <w:tcPr>
            <w:tcW w:w="5115" w:type="dxa"/>
            <w:textDirection w:val="lrTb"/>
            <w:noWrap w:val="false"/>
          </w:tcPr>
          <w:p>
            <w:pPr>
              <w:spacing w:line="340" w:lineRule="exact"/>
              <w:rPr>
                <w:rFonts w:ascii="宋体" w:hAnsi="宋体" w:cs="宋体"/>
                <w:iCs/>
                <w:sz w:val="24"/>
                <w:szCs w:val="24"/>
              </w:rPr>
            </w:pPr>
            <w:r>
              <w:rPr>
                <w:rFonts w:hint="eastAsia" w:ascii="宋体" w:hAnsi="宋体" w:cs="宋体"/>
                <w:sz w:val="24"/>
                <w:szCs w:val="24"/>
              </w:rPr>
              <w:t xml:space="preserve">法人或者其他组织的营业执照等证明文件</w:t>
            </w:r>
            <w:r/>
          </w:p>
        </w:tc>
        <w:tc>
          <w:tcPr>
            <w:tcW w:w="1680" w:type="dxa"/>
            <w:vAlign w:val="center"/>
            <w:textDirection w:val="lrTb"/>
            <w:noWrap w:val="false"/>
          </w:tcPr>
          <w:p>
            <w:pPr>
              <w:rPr>
                <w:rFonts w:ascii="宋体" w:hAnsi="宋体" w:cs="宋体"/>
                <w:b/>
              </w:rPr>
            </w:pPr>
            <w:r>
              <w:rPr>
                <w:rFonts w:ascii="宋体" w:hAnsi="宋体" w:cs="宋体"/>
                <w:b/>
              </w:rPr>
            </w:r>
            <w:r/>
          </w:p>
        </w:tc>
        <w:tc>
          <w:tcPr>
            <w:tcW w:w="1785" w:type="dxa"/>
            <w:vAlign w:val="center"/>
            <w:textDirection w:val="lrTb"/>
            <w:noWrap w:val="false"/>
          </w:tcPr>
          <w:p>
            <w:pPr>
              <w:rPr>
                <w:rFonts w:ascii="宋体" w:hAnsi="宋体" w:cs="宋体"/>
                <w:b/>
              </w:rPr>
            </w:pPr>
            <w:r>
              <w:rPr>
                <w:rFonts w:ascii="宋体" w:hAnsi="宋体" w:cs="宋体"/>
                <w:b/>
              </w:rPr>
            </w:r>
            <w:r/>
          </w:p>
        </w:tc>
      </w:tr>
      <w:tr>
        <w:trPr>
          <w:trHeight w:val="585"/>
        </w:trPr>
        <w:tc>
          <w:tcPr>
            <w:tcW w:w="978" w:type="dxa"/>
            <w:vAlign w:val="center"/>
            <w:textDirection w:val="lrTb"/>
            <w:noWrap w:val="false"/>
          </w:tcPr>
          <w:p>
            <w:pPr>
              <w:jc w:val="center"/>
              <w:rPr>
                <w:rFonts w:ascii="宋体" w:hAnsi="宋体" w:cs="宋体"/>
              </w:rPr>
            </w:pPr>
            <w:r>
              <w:rPr>
                <w:rFonts w:hint="eastAsia" w:ascii="宋体" w:hAnsi="宋体" w:cs="宋体"/>
              </w:rPr>
              <w:t xml:space="preserve">2</w:t>
            </w:r>
            <w:r/>
          </w:p>
        </w:tc>
        <w:tc>
          <w:tcPr>
            <w:tcW w:w="5115" w:type="dxa"/>
            <w:vAlign w:val="center"/>
            <w:textDirection w:val="lrTb"/>
            <w:noWrap w:val="false"/>
          </w:tcPr>
          <w:p>
            <w:pPr>
              <w:ind w:right="224"/>
              <w:spacing w:line="340" w:lineRule="exact"/>
              <w:rPr>
                <w:rFonts w:ascii="宋体" w:hAnsi="宋体" w:cs="宋体"/>
                <w:sz w:val="24"/>
                <w:szCs w:val="24"/>
              </w:rPr>
            </w:pPr>
            <w:r>
              <w:rPr>
                <w:rFonts w:hint="eastAsia" w:ascii="宋体" w:hAnsi="宋体" w:cs="宋体"/>
                <w:sz w:val="24"/>
                <w:szCs w:val="24"/>
              </w:rPr>
              <w:t xml:space="preserve">财务状况报告（表）</w:t>
            </w:r>
            <w:r/>
          </w:p>
        </w:tc>
        <w:tc>
          <w:tcPr>
            <w:tcW w:w="1680" w:type="dxa"/>
            <w:vAlign w:val="center"/>
            <w:textDirection w:val="lrTb"/>
            <w:noWrap w:val="false"/>
          </w:tcPr>
          <w:p>
            <w:pPr>
              <w:rPr>
                <w:rFonts w:ascii="宋体" w:hAnsi="宋体" w:cs="宋体"/>
              </w:rPr>
            </w:pPr>
            <w:r>
              <w:rPr>
                <w:rFonts w:ascii="宋体" w:hAnsi="宋体" w:cs="宋体"/>
              </w:rPr>
            </w:r>
            <w:r/>
          </w:p>
        </w:tc>
        <w:tc>
          <w:tcPr>
            <w:tcW w:w="1785" w:type="dxa"/>
            <w:vAlign w:val="center"/>
            <w:textDirection w:val="lrTb"/>
            <w:noWrap w:val="false"/>
          </w:tcPr>
          <w:p>
            <w:pPr>
              <w:rPr>
                <w:rFonts w:ascii="宋体" w:hAnsi="宋体" w:cs="宋体"/>
              </w:rPr>
            </w:pPr>
            <w:r>
              <w:rPr>
                <w:rFonts w:ascii="宋体" w:hAnsi="宋体" w:cs="宋体"/>
              </w:rPr>
            </w:r>
            <w:r/>
          </w:p>
        </w:tc>
      </w:tr>
      <w:tr>
        <w:trPr>
          <w:trHeight w:val="585"/>
        </w:trPr>
        <w:tc>
          <w:tcPr>
            <w:tcW w:w="978" w:type="dxa"/>
            <w:vAlign w:val="center"/>
            <w:textDirection w:val="lrTb"/>
            <w:noWrap w:val="false"/>
          </w:tcPr>
          <w:p>
            <w:pPr>
              <w:jc w:val="center"/>
              <w:rPr>
                <w:rFonts w:ascii="宋体" w:hAnsi="宋体" w:cs="宋体"/>
              </w:rPr>
            </w:pPr>
            <w:r>
              <w:rPr>
                <w:rFonts w:hint="eastAsia" w:ascii="宋体" w:hAnsi="宋体" w:cs="宋体"/>
              </w:rPr>
              <w:t xml:space="preserve">3</w:t>
            </w:r>
            <w:r/>
          </w:p>
        </w:tc>
        <w:tc>
          <w:tcPr>
            <w:tcW w:w="5115" w:type="dxa"/>
            <w:vAlign w:val="center"/>
            <w:textDirection w:val="lrTb"/>
            <w:noWrap w:val="false"/>
          </w:tcPr>
          <w:p>
            <w:pPr>
              <w:ind w:right="224"/>
              <w:spacing w:line="340" w:lineRule="exact"/>
              <w:rPr>
                <w:rFonts w:ascii="宋体" w:hAnsi="宋体" w:cs="宋体"/>
                <w:sz w:val="24"/>
                <w:szCs w:val="24"/>
              </w:rPr>
            </w:pPr>
            <w:r>
              <w:rPr>
                <w:rFonts w:hint="eastAsia" w:ascii="宋体" w:hAnsi="宋体" w:cs="宋体"/>
                <w:sz w:val="24"/>
                <w:szCs w:val="24"/>
              </w:rPr>
              <w:t xml:space="preserve">依法缴纳税收的相关材料</w:t>
            </w:r>
            <w:r/>
          </w:p>
        </w:tc>
        <w:tc>
          <w:tcPr>
            <w:tcW w:w="1680" w:type="dxa"/>
            <w:vAlign w:val="center"/>
            <w:textDirection w:val="lrTb"/>
            <w:noWrap w:val="false"/>
          </w:tcPr>
          <w:p>
            <w:pPr>
              <w:rPr>
                <w:rFonts w:ascii="宋体" w:hAnsi="宋体" w:cs="宋体"/>
              </w:rPr>
            </w:pPr>
            <w:r>
              <w:rPr>
                <w:rFonts w:ascii="宋体" w:hAnsi="宋体" w:cs="宋体"/>
              </w:rPr>
            </w:r>
            <w:r/>
          </w:p>
        </w:tc>
        <w:tc>
          <w:tcPr>
            <w:tcW w:w="1785" w:type="dxa"/>
            <w:vAlign w:val="center"/>
            <w:textDirection w:val="lrTb"/>
            <w:noWrap w:val="false"/>
          </w:tcPr>
          <w:p>
            <w:pPr>
              <w:rPr>
                <w:rFonts w:ascii="宋体" w:hAnsi="宋体" w:cs="宋体"/>
              </w:rPr>
            </w:pPr>
            <w:r>
              <w:rPr>
                <w:rFonts w:ascii="宋体" w:hAnsi="宋体" w:cs="宋体"/>
              </w:rPr>
            </w:r>
            <w:r/>
          </w:p>
        </w:tc>
      </w:tr>
      <w:tr>
        <w:trPr>
          <w:trHeight w:val="722"/>
        </w:trPr>
        <w:tc>
          <w:tcPr>
            <w:tcW w:w="978" w:type="dxa"/>
            <w:vAlign w:val="center"/>
            <w:textDirection w:val="lrTb"/>
            <w:noWrap w:val="false"/>
          </w:tcPr>
          <w:p>
            <w:pPr>
              <w:jc w:val="center"/>
              <w:rPr>
                <w:rFonts w:ascii="宋体" w:hAnsi="宋体" w:cs="宋体"/>
              </w:rPr>
            </w:pPr>
            <w:r>
              <w:rPr>
                <w:rFonts w:hint="eastAsia" w:ascii="宋体" w:hAnsi="宋体" w:cs="宋体"/>
              </w:rPr>
              <w:t xml:space="preserve">4</w:t>
            </w:r>
            <w:r/>
          </w:p>
        </w:tc>
        <w:tc>
          <w:tcPr>
            <w:tcW w:w="5115" w:type="dxa"/>
            <w:vAlign w:val="center"/>
            <w:textDirection w:val="lrTb"/>
            <w:noWrap w:val="false"/>
          </w:tcPr>
          <w:p>
            <w:pPr>
              <w:ind w:right="224"/>
              <w:spacing w:line="340" w:lineRule="exact"/>
              <w:rPr>
                <w:rFonts w:ascii="宋体" w:hAnsi="宋体" w:cs="宋体"/>
                <w:sz w:val="24"/>
                <w:szCs w:val="24"/>
              </w:rPr>
            </w:pPr>
            <w:r>
              <w:rPr>
                <w:rFonts w:hint="eastAsia" w:ascii="宋体" w:hAnsi="宋体" w:cs="宋体"/>
                <w:sz w:val="24"/>
                <w:szCs w:val="24"/>
              </w:rPr>
              <w:t xml:space="preserve">社会保障资金的相关材料</w:t>
            </w:r>
            <w:r/>
          </w:p>
        </w:tc>
        <w:tc>
          <w:tcPr>
            <w:tcW w:w="1680" w:type="dxa"/>
            <w:vAlign w:val="center"/>
            <w:textDirection w:val="lrTb"/>
            <w:noWrap w:val="false"/>
          </w:tcPr>
          <w:p>
            <w:pPr>
              <w:rPr>
                <w:rFonts w:ascii="宋体" w:hAnsi="宋体" w:cs="宋体"/>
              </w:rPr>
            </w:pPr>
            <w:r>
              <w:rPr>
                <w:rFonts w:ascii="宋体" w:hAnsi="宋体" w:cs="宋体"/>
              </w:rPr>
            </w:r>
            <w:r/>
          </w:p>
        </w:tc>
        <w:tc>
          <w:tcPr>
            <w:tcW w:w="1785" w:type="dxa"/>
            <w:vAlign w:val="center"/>
            <w:textDirection w:val="lrTb"/>
            <w:noWrap w:val="false"/>
          </w:tcPr>
          <w:p>
            <w:pPr>
              <w:rPr>
                <w:rFonts w:ascii="宋体" w:hAnsi="宋体" w:cs="宋体"/>
              </w:rPr>
            </w:pPr>
            <w:r>
              <w:rPr>
                <w:rFonts w:ascii="宋体" w:hAnsi="宋体" w:cs="宋体"/>
              </w:rPr>
            </w:r>
            <w:r/>
          </w:p>
        </w:tc>
      </w:tr>
      <w:tr>
        <w:trPr>
          <w:trHeight w:val="90"/>
        </w:trPr>
        <w:tc>
          <w:tcPr>
            <w:tcW w:w="978" w:type="dxa"/>
            <w:vAlign w:val="center"/>
            <w:textDirection w:val="lrTb"/>
            <w:noWrap w:val="false"/>
          </w:tcPr>
          <w:p>
            <w:pPr>
              <w:jc w:val="center"/>
              <w:rPr>
                <w:rFonts w:ascii="宋体" w:hAnsi="宋体" w:cs="宋体"/>
              </w:rPr>
            </w:pPr>
            <w:r>
              <w:rPr>
                <w:rFonts w:hint="eastAsia" w:ascii="宋体" w:hAnsi="宋体" w:cs="宋体"/>
              </w:rPr>
              <w:t xml:space="preserve">5</w:t>
            </w:r>
            <w:r/>
          </w:p>
        </w:tc>
        <w:tc>
          <w:tcPr>
            <w:tcW w:w="5115" w:type="dxa"/>
            <w:vAlign w:val="center"/>
            <w:textDirection w:val="lrTb"/>
            <w:noWrap w:val="false"/>
          </w:tcPr>
          <w:p>
            <w:pPr>
              <w:ind w:right="224"/>
              <w:spacing w:line="340" w:lineRule="exact"/>
              <w:rPr>
                <w:rFonts w:ascii="宋体" w:hAnsi="宋体" w:cs="宋体"/>
                <w:sz w:val="24"/>
                <w:szCs w:val="24"/>
              </w:rPr>
            </w:pPr>
            <w:r>
              <w:rPr>
                <w:rFonts w:hint="eastAsia" w:ascii="宋体" w:hAnsi="宋体" w:cs="宋体"/>
                <w:sz w:val="24"/>
                <w:szCs w:val="24"/>
              </w:rPr>
              <w:t xml:space="preserve">具备履行合同所必需的设备和专业技术能力的书面声明</w:t>
            </w:r>
            <w:r/>
          </w:p>
        </w:tc>
        <w:tc>
          <w:tcPr>
            <w:tcW w:w="1680" w:type="dxa"/>
            <w:vAlign w:val="center"/>
            <w:textDirection w:val="lrTb"/>
            <w:noWrap w:val="false"/>
          </w:tcPr>
          <w:p>
            <w:pPr>
              <w:rPr>
                <w:rFonts w:ascii="宋体" w:hAnsi="宋体" w:cs="宋体"/>
              </w:rPr>
            </w:pPr>
            <w:r>
              <w:rPr>
                <w:rFonts w:ascii="宋体" w:hAnsi="宋体" w:cs="宋体"/>
              </w:rPr>
            </w:r>
            <w:r/>
          </w:p>
        </w:tc>
        <w:tc>
          <w:tcPr>
            <w:tcW w:w="1785" w:type="dxa"/>
            <w:vAlign w:val="center"/>
            <w:textDirection w:val="lrTb"/>
            <w:noWrap w:val="false"/>
          </w:tcPr>
          <w:p>
            <w:pPr>
              <w:rPr>
                <w:rFonts w:ascii="宋体" w:hAnsi="宋体" w:cs="宋体"/>
              </w:rPr>
            </w:pPr>
            <w:r>
              <w:rPr>
                <w:rFonts w:ascii="宋体" w:hAnsi="宋体" w:cs="宋体"/>
              </w:rPr>
            </w:r>
            <w:r/>
          </w:p>
        </w:tc>
      </w:tr>
      <w:tr>
        <w:trPr>
          <w:trHeight w:val="90"/>
        </w:trPr>
        <w:tc>
          <w:tcPr>
            <w:tcW w:w="978" w:type="dxa"/>
            <w:vAlign w:val="center"/>
            <w:textDirection w:val="lrTb"/>
            <w:noWrap w:val="false"/>
          </w:tcPr>
          <w:p>
            <w:pPr>
              <w:jc w:val="center"/>
              <w:rPr>
                <w:rFonts w:ascii="宋体" w:hAnsi="宋体" w:cs="宋体"/>
              </w:rPr>
            </w:pPr>
            <w:r>
              <w:rPr>
                <w:rFonts w:hint="eastAsia" w:ascii="宋体" w:hAnsi="宋体" w:cs="宋体"/>
              </w:rPr>
              <w:t xml:space="preserve">6</w:t>
            </w:r>
            <w:r/>
          </w:p>
        </w:tc>
        <w:tc>
          <w:tcPr>
            <w:tcW w:w="5115" w:type="dxa"/>
            <w:vAlign w:val="center"/>
            <w:textDirection w:val="lrTb"/>
            <w:noWrap w:val="false"/>
          </w:tcPr>
          <w:p>
            <w:pPr>
              <w:ind w:right="224"/>
              <w:spacing w:line="340" w:lineRule="exact"/>
              <w:rPr>
                <w:rFonts w:ascii="宋体" w:hAnsi="宋体" w:cs="宋体"/>
                <w:sz w:val="24"/>
                <w:szCs w:val="24"/>
              </w:rPr>
            </w:pPr>
            <w:r>
              <w:rPr>
                <w:rFonts w:hint="eastAsia" w:ascii="宋体" w:hAnsi="宋体" w:cs="宋体"/>
                <w:sz w:val="24"/>
                <w:szCs w:val="24"/>
              </w:rPr>
              <w:t xml:space="preserve">参加政府采购活动前3年内在经营活动中没有重大违法记录的书面声明</w:t>
            </w:r>
            <w:r/>
          </w:p>
        </w:tc>
        <w:tc>
          <w:tcPr>
            <w:tcW w:w="1680" w:type="dxa"/>
            <w:vAlign w:val="center"/>
            <w:textDirection w:val="lrTb"/>
            <w:noWrap w:val="false"/>
          </w:tcPr>
          <w:p>
            <w:pPr>
              <w:rPr>
                <w:rFonts w:ascii="宋体" w:hAnsi="宋体" w:cs="宋体"/>
              </w:rPr>
            </w:pPr>
            <w:r>
              <w:rPr>
                <w:rFonts w:ascii="宋体" w:hAnsi="宋体" w:cs="宋体"/>
              </w:rPr>
            </w:r>
            <w:r/>
          </w:p>
        </w:tc>
        <w:tc>
          <w:tcPr>
            <w:tcW w:w="1785" w:type="dxa"/>
            <w:vAlign w:val="center"/>
            <w:textDirection w:val="lrTb"/>
            <w:noWrap w:val="false"/>
          </w:tcPr>
          <w:p>
            <w:pPr>
              <w:rPr>
                <w:rFonts w:ascii="宋体" w:hAnsi="宋体" w:cs="宋体"/>
              </w:rPr>
            </w:pPr>
            <w:r>
              <w:rPr>
                <w:rFonts w:ascii="宋体" w:hAnsi="宋体" w:cs="宋体"/>
              </w:rPr>
            </w:r>
            <w:r/>
          </w:p>
        </w:tc>
      </w:tr>
      <w:tr>
        <w:trPr>
          <w:trHeight w:val="90"/>
        </w:trPr>
        <w:tc>
          <w:tcPr>
            <w:tcW w:w="978" w:type="dxa"/>
            <w:vAlign w:val="center"/>
            <w:textDirection w:val="lrTb"/>
            <w:noWrap w:val="false"/>
          </w:tcPr>
          <w:p>
            <w:pPr>
              <w:jc w:val="center"/>
              <w:rPr>
                <w:rFonts w:ascii="宋体" w:hAnsi="宋体" w:cs="宋体"/>
              </w:rPr>
            </w:pPr>
            <w:r>
              <w:rPr>
                <w:rFonts w:hint="eastAsia" w:ascii="宋体" w:hAnsi="宋体" w:cs="宋体"/>
              </w:rPr>
              <w:t xml:space="preserve">7</w:t>
            </w:r>
            <w:r/>
          </w:p>
        </w:tc>
        <w:tc>
          <w:tcPr>
            <w:tcW w:w="5115" w:type="dxa"/>
            <w:vAlign w:val="center"/>
            <w:textDirection w:val="lrTb"/>
            <w:noWrap w:val="false"/>
          </w:tcPr>
          <w:p>
            <w:pPr>
              <w:ind w:right="224"/>
              <w:spacing w:line="340" w:lineRule="exact"/>
              <w:rPr>
                <w:rFonts w:ascii="宋体" w:hAnsi="宋体" w:cs="宋体"/>
                <w:sz w:val="24"/>
                <w:szCs w:val="24"/>
              </w:rPr>
            </w:pPr>
            <w:r>
              <w:rPr>
                <w:rFonts w:hint="eastAsia" w:ascii="宋体" w:hAnsi="宋体" w:cs="宋体"/>
                <w:sz w:val="24"/>
                <w:szCs w:val="24"/>
              </w:rPr>
              <w:t xml:space="preserve">单位负责人为同一人或存在控股、管理关系的不同单位，不得同时参加本项目投标，否则相关投标均无效。</w:t>
            </w:r>
            <w:r/>
          </w:p>
        </w:tc>
        <w:tc>
          <w:tcPr>
            <w:tcW w:w="1680" w:type="dxa"/>
            <w:vAlign w:val="center"/>
            <w:textDirection w:val="lrTb"/>
            <w:noWrap w:val="false"/>
          </w:tcPr>
          <w:p>
            <w:pPr>
              <w:rPr>
                <w:rFonts w:ascii="宋体" w:hAnsi="宋体" w:cs="宋体"/>
              </w:rPr>
            </w:pPr>
            <w:r>
              <w:rPr>
                <w:rFonts w:ascii="宋体" w:hAnsi="宋体" w:cs="宋体"/>
              </w:rPr>
            </w:r>
            <w:r/>
          </w:p>
        </w:tc>
        <w:tc>
          <w:tcPr>
            <w:tcW w:w="1785" w:type="dxa"/>
            <w:vAlign w:val="center"/>
            <w:textDirection w:val="lrTb"/>
            <w:noWrap w:val="false"/>
          </w:tcPr>
          <w:p>
            <w:pPr>
              <w:rPr>
                <w:rFonts w:ascii="宋体" w:hAnsi="宋体" w:cs="宋体"/>
              </w:rPr>
            </w:pPr>
            <w:r>
              <w:rPr>
                <w:rFonts w:ascii="宋体" w:hAnsi="宋体" w:cs="宋体"/>
              </w:rPr>
            </w:r>
            <w:r/>
          </w:p>
        </w:tc>
      </w:tr>
      <w:tr>
        <w:trPr>
          <w:trHeight w:val="90"/>
        </w:trPr>
        <w:tc>
          <w:tcPr>
            <w:tcW w:w="978" w:type="dxa"/>
            <w:vAlign w:val="center"/>
            <w:textDirection w:val="lrTb"/>
            <w:noWrap w:val="false"/>
          </w:tcPr>
          <w:p>
            <w:pPr>
              <w:jc w:val="center"/>
              <w:rPr>
                <w:rFonts w:ascii="宋体" w:hAnsi="宋体" w:cs="宋体"/>
                <w:highlight w:val="yellow"/>
              </w:rPr>
            </w:pPr>
            <w:r>
              <w:rPr>
                <w:rFonts w:hint="eastAsia" w:ascii="宋体" w:hAnsi="宋体" w:cs="宋体"/>
              </w:rPr>
              <w:t xml:space="preserve">8</w:t>
            </w:r>
            <w:r/>
          </w:p>
        </w:tc>
        <w:tc>
          <w:tcPr>
            <w:tcW w:w="5115" w:type="dxa"/>
            <w:vAlign w:val="center"/>
            <w:textDirection w:val="lrTb"/>
            <w:noWrap w:val="false"/>
          </w:tcPr>
          <w:p>
            <w:pPr>
              <w:ind w:right="224"/>
              <w:spacing w:line="340" w:lineRule="exact"/>
              <w:rPr>
                <w:rFonts w:ascii="宋体" w:hAnsi="宋体" w:cs="宋体"/>
                <w:sz w:val="24"/>
                <w:szCs w:val="24"/>
              </w:rPr>
            </w:pPr>
            <w:r>
              <w:rPr>
                <w:rFonts w:hint="eastAsia" w:ascii="宋体" w:hAnsi="宋体" w:cs="宋体"/>
                <w:sz w:val="24"/>
                <w:szCs w:val="24"/>
              </w:rPr>
              <w:t xml:space="preserve">参加本次采购活动前3年，投标人必须为未被列入信用中国网站、中国政府采购网渠道信用记录失信被执行人、重大税收违法案件当事人名单、政府采购严重违法失信行为记录名单。</w:t>
            </w:r>
            <w:r/>
          </w:p>
        </w:tc>
        <w:tc>
          <w:tcPr>
            <w:tcW w:w="1680" w:type="dxa"/>
            <w:vAlign w:val="center"/>
            <w:textDirection w:val="lrTb"/>
            <w:noWrap w:val="false"/>
          </w:tcPr>
          <w:p>
            <w:pPr>
              <w:rPr>
                <w:rFonts w:ascii="宋体" w:hAnsi="宋体" w:cs="宋体"/>
              </w:rPr>
            </w:pPr>
            <w:r>
              <w:rPr>
                <w:rFonts w:ascii="宋体" w:hAnsi="宋体" w:cs="宋体"/>
              </w:rPr>
            </w:r>
            <w:r/>
          </w:p>
        </w:tc>
        <w:tc>
          <w:tcPr>
            <w:tcW w:w="1785" w:type="dxa"/>
            <w:vAlign w:val="center"/>
            <w:textDirection w:val="lrTb"/>
            <w:noWrap w:val="false"/>
          </w:tcPr>
          <w:p>
            <w:pPr>
              <w:rPr>
                <w:rFonts w:ascii="宋体" w:hAnsi="宋体" w:cs="宋体"/>
              </w:rPr>
            </w:pPr>
            <w:r>
              <w:rPr>
                <w:rFonts w:ascii="宋体" w:hAnsi="宋体" w:cs="宋体"/>
              </w:rPr>
            </w:r>
            <w:r/>
          </w:p>
        </w:tc>
      </w:tr>
      <w:tr>
        <w:trPr>
          <w:trHeight w:val="90"/>
        </w:trPr>
        <w:tc>
          <w:tcPr>
            <w:tcW w:w="978" w:type="dxa"/>
            <w:vAlign w:val="center"/>
            <w:textDirection w:val="lrTb"/>
            <w:noWrap w:val="false"/>
          </w:tcPr>
          <w:p>
            <w:pPr>
              <w:jc w:val="center"/>
              <w:rPr>
                <w:rFonts w:hint="eastAsia" w:ascii="宋体" w:hAnsi="宋体" w:eastAsia="宋体" w:cs="宋体"/>
                <w:lang w:val="en-US" w:eastAsia="zh-CN"/>
              </w:rPr>
            </w:pPr>
            <w:r>
              <w:rPr>
                <w:rFonts w:hint="eastAsia" w:ascii="宋体" w:hAnsi="宋体" w:cs="宋体"/>
                <w:lang w:val="en-US" w:eastAsia="zh-CN"/>
              </w:rPr>
              <w:t xml:space="preserve">9</w:t>
            </w:r>
            <w:r/>
          </w:p>
        </w:tc>
        <w:tc>
          <w:tcPr>
            <w:tcW w:w="5115" w:type="dxa"/>
            <w:vAlign w:val="center"/>
            <w:textDirection w:val="lrTb"/>
            <w:noWrap w:val="false"/>
          </w:tcPr>
          <w:p>
            <w:pPr>
              <w:ind w:right="224"/>
              <w:spacing w:line="340" w:lineRule="exact"/>
              <w:rPr>
                <w:rFonts w:hint="eastAsia" w:ascii="宋体" w:hAnsi="宋体" w:cs="宋体"/>
                <w:sz w:val="24"/>
                <w:szCs w:val="24"/>
                <w:lang w:val="en-US" w:eastAsia="zh-CN"/>
              </w:rPr>
            </w:pPr>
            <w:r>
              <w:rPr>
                <w:rFonts w:hint="eastAsia" w:ascii="宋体" w:hAnsi="宋体" w:cs="宋体"/>
                <w:sz w:val="24"/>
                <w:szCs w:val="24"/>
                <w:lang w:val="en-US" w:eastAsia="zh-CN"/>
              </w:rPr>
              <w:t xml:space="preserve">只需满足①或②，二者满足其一即可。</w:t>
            </w:r>
            <w:r/>
          </w:p>
          <w:p>
            <w:pPr>
              <w:ind w:right="224"/>
              <w:spacing w:line="340" w:lineRule="exact"/>
              <w:rPr>
                <w:rFonts w:hint="eastAsia" w:ascii="宋体" w:hAnsi="宋体" w:cs="宋体"/>
                <w:sz w:val="24"/>
                <w:szCs w:val="24"/>
                <w:lang w:eastAsia="zh-CN"/>
              </w:rPr>
            </w:pPr>
            <w:r>
              <w:rPr>
                <w:rFonts w:hint="eastAsia" w:ascii="宋体" w:hAnsi="宋体" w:cs="宋体"/>
                <w:sz w:val="24"/>
                <w:szCs w:val="24"/>
                <w:lang w:val="en-US" w:eastAsia="zh-CN"/>
              </w:rPr>
              <w:t xml:space="preserve">①</w:t>
            </w:r>
            <w:r>
              <w:rPr>
                <w:rFonts w:hint="eastAsia" w:ascii="宋体" w:hAnsi="宋体" w:cs="宋体"/>
                <w:sz w:val="24"/>
                <w:szCs w:val="24"/>
              </w:rPr>
              <w:t xml:space="preserve">集中处置服务商</w:t>
            </w:r>
            <w:r>
              <w:rPr>
                <w:rFonts w:hint="eastAsia" w:ascii="宋体" w:hAnsi="宋体" w:cs="宋体"/>
                <w:sz w:val="24"/>
                <w:szCs w:val="24"/>
                <w:lang w:eastAsia="zh-CN"/>
              </w:rPr>
              <w:t xml:space="preserve">：</w:t>
            </w:r>
            <w:r>
              <w:rPr>
                <w:rFonts w:hint="eastAsia" w:ascii="宋体" w:hAnsi="宋体" w:cs="宋体"/>
                <w:sz w:val="24"/>
                <w:szCs w:val="24"/>
              </w:rPr>
              <w:t xml:space="preserve">须具有生态环境主管部门核发的危险废物经营许可证，核准经营类别应包含HW01医疗废物和HW49其他废物（772-006-49废水处理污泥）</w:t>
            </w:r>
            <w:r>
              <w:rPr>
                <w:rFonts w:hint="eastAsia" w:ascii="宋体" w:hAnsi="宋体" w:cs="宋体"/>
                <w:sz w:val="24"/>
                <w:szCs w:val="24"/>
                <w:lang w:eastAsia="zh-CN"/>
              </w:rPr>
              <w:t xml:space="preserve">；</w:t>
            </w:r>
            <w:r/>
          </w:p>
          <w:p>
            <w:pPr>
              <w:ind w:right="224"/>
              <w:spacing w:line="340" w:lineRule="exact"/>
              <w:rPr>
                <w:rFonts w:hint="eastAsia" w:ascii="宋体" w:hAnsi="宋体" w:cs="宋体"/>
                <w:sz w:val="24"/>
                <w:szCs w:val="24"/>
              </w:rPr>
            </w:pPr>
            <w:r>
              <w:rPr>
                <w:rFonts w:hint="eastAsia" w:ascii="宋体" w:hAnsi="宋体" w:cs="宋体"/>
                <w:sz w:val="24"/>
                <w:szCs w:val="24"/>
                <w:lang w:val="en-US" w:eastAsia="zh-CN"/>
              </w:rPr>
              <w:t xml:space="preserve">②原位技术服务商：须具备原位处置设备生产许可证或相关资质，所供设备符合GB 39707-2020《医疗废物处理处置污染控制标准》，提供设备检测报告。</w:t>
            </w:r>
            <w:r/>
          </w:p>
        </w:tc>
        <w:tc>
          <w:tcPr>
            <w:tcW w:w="1680" w:type="dxa"/>
            <w:vAlign w:val="center"/>
            <w:textDirection w:val="lrTb"/>
            <w:noWrap w:val="false"/>
          </w:tcPr>
          <w:p>
            <w:pPr>
              <w:rPr>
                <w:rFonts w:ascii="宋体" w:hAnsi="宋体" w:cs="宋体"/>
              </w:rPr>
            </w:pPr>
            <w:r>
              <w:rPr>
                <w:rFonts w:ascii="宋体" w:hAnsi="宋体" w:cs="宋体"/>
              </w:rPr>
            </w:r>
            <w:r/>
          </w:p>
        </w:tc>
        <w:tc>
          <w:tcPr>
            <w:tcW w:w="1785" w:type="dxa"/>
            <w:vAlign w:val="center"/>
            <w:textDirection w:val="lrTb"/>
            <w:noWrap w:val="false"/>
          </w:tcPr>
          <w:p>
            <w:pPr>
              <w:rPr>
                <w:rFonts w:ascii="宋体" w:hAnsi="宋体" w:cs="宋体"/>
              </w:rPr>
            </w:pPr>
            <w:r>
              <w:rPr>
                <w:rFonts w:ascii="宋体" w:hAnsi="宋体" w:cs="宋体"/>
              </w:rPr>
            </w:r>
            <w:r/>
          </w:p>
        </w:tc>
      </w:tr>
    </w:tbl>
    <w:p>
      <w:pPr>
        <w:ind w:firstLine="210"/>
        <w:rPr>
          <w:rFonts w:ascii="宋体" w:hAnsi="宋体" w:cs="宋体"/>
          <w:szCs w:val="28"/>
          <w:lang w:val="zh-CN"/>
        </w:rPr>
      </w:pPr>
      <w:r>
        <w:rPr>
          <w:rFonts w:ascii="宋体" w:hAnsi="宋体" w:cs="宋体"/>
          <w:szCs w:val="28"/>
          <w:lang w:val="zh-CN"/>
        </w:rPr>
      </w:r>
      <w:r/>
    </w:p>
    <w:p>
      <w:pPr>
        <w:ind w:firstLine="210"/>
        <w:rPr>
          <w:rFonts w:ascii="宋体" w:hAnsi="宋体" w:cs="宋体"/>
          <w:i/>
          <w:iCs/>
          <w:szCs w:val="28"/>
          <w:lang w:val="zh-CN"/>
        </w:rPr>
      </w:pPr>
      <w:r>
        <w:rPr>
          <w:rFonts w:hint="eastAsia" w:ascii="宋体" w:hAnsi="宋体" w:cs="宋体"/>
          <w:i/>
          <w:iCs/>
          <w:color w:val="ff0000"/>
          <w:szCs w:val="28"/>
          <w:lang w:val="zh-CN"/>
        </w:rPr>
        <w:t xml:space="preserve">注：本表须明确填写并按招标文件要求提供材料，否则资格性检查无法通过。</w:t>
      </w:r>
      <w:r/>
    </w:p>
    <w:p>
      <w:pPr>
        <w:ind w:firstLine="4060"/>
        <w:spacing w:line="360" w:lineRule="auto"/>
        <w:rPr>
          <w:rFonts w:ascii="宋体" w:hAnsi="宋体" w:cs="宋体"/>
          <w:bCs/>
          <w:szCs w:val="28"/>
        </w:rPr>
      </w:pPr>
      <w:r>
        <w:rPr>
          <w:rFonts w:ascii="宋体" w:hAnsi="宋体" w:cs="宋体"/>
          <w:bCs/>
          <w:szCs w:val="28"/>
        </w:rPr>
      </w:r>
      <w:r/>
    </w:p>
    <w:p>
      <w:pPr>
        <w:ind w:firstLine="4060"/>
        <w:spacing w:line="360" w:lineRule="auto"/>
        <w:rPr>
          <w:rFonts w:ascii="宋体" w:hAnsi="宋体" w:cs="宋体"/>
          <w:bCs/>
          <w:szCs w:val="28"/>
        </w:rPr>
      </w:pPr>
      <w:r>
        <w:rPr>
          <w:rFonts w:hint="eastAsia" w:ascii="宋体" w:hAnsi="宋体" w:cs="宋体"/>
          <w:bCs/>
          <w:szCs w:val="28"/>
        </w:rPr>
        <w:t xml:space="preserve">投标人</w:t>
      </w:r>
      <w:r>
        <w:rPr>
          <w:rFonts w:hint="eastAsia" w:ascii="宋体" w:hAnsi="宋体" w:cs="宋体"/>
          <w:color w:val="000000"/>
          <w:sz w:val="24"/>
        </w:rPr>
        <w:t xml:space="preserve">（加盖CA电子签章）</w:t>
      </w:r>
      <w:r>
        <w:rPr>
          <w:rFonts w:hint="eastAsia" w:ascii="宋体" w:hAnsi="宋体" w:cs="宋体"/>
          <w:bCs/>
          <w:szCs w:val="28"/>
        </w:rPr>
        <w:t xml:space="preserve">：</w:t>
      </w:r>
      <w:r/>
    </w:p>
    <w:p>
      <w:pPr>
        <w:ind w:firstLine="4060"/>
        <w:spacing w:line="360" w:lineRule="auto"/>
        <w:rPr>
          <w:rFonts w:ascii="宋体" w:hAnsi="宋体" w:cs="宋体"/>
          <w:iCs/>
          <w:color w:val="000000"/>
          <w:sz w:val="32"/>
          <w:szCs w:val="32"/>
        </w:rPr>
      </w:pPr>
      <w:r>
        <w:rPr>
          <w:rFonts w:hint="eastAsia" w:ascii="宋体" w:hAnsi="宋体" w:cs="宋体"/>
          <w:bCs/>
          <w:szCs w:val="28"/>
        </w:rPr>
        <w:t xml:space="preserve">日期：年月日</w:t>
      </w:r>
      <w:r/>
    </w:p>
    <w:p>
      <w:pPr>
        <w:rPr>
          <w:rFonts w:hint="eastAsia" w:ascii="宋体" w:hAnsi="宋体" w:cs="宋体"/>
          <w:iCs/>
          <w:color w:val="000000"/>
          <w:sz w:val="32"/>
          <w:szCs w:val="32"/>
        </w:rPr>
      </w:pPr>
      <w:r>
        <w:rPr>
          <w:rFonts w:hint="eastAsia" w:ascii="宋体" w:hAnsi="宋体" w:cs="宋体"/>
          <w:iCs/>
          <w:color w:val="000000"/>
          <w:sz w:val="32"/>
          <w:szCs w:val="32"/>
        </w:rPr>
        <w:br w:type="page" w:clear="all"/>
      </w:r>
      <w:r/>
    </w:p>
    <w:p>
      <w:pPr>
        <w:jc w:val="center"/>
        <w:rPr>
          <w:rFonts w:ascii="宋体" w:hAnsi="宋体" w:cs="宋体"/>
          <w:iCs/>
          <w:color w:val="000000"/>
          <w:sz w:val="32"/>
          <w:szCs w:val="32"/>
        </w:rPr>
      </w:pPr>
      <w:r>
        <w:rPr>
          <w:rFonts w:hint="eastAsia" w:ascii="宋体" w:hAnsi="宋体" w:cs="宋体"/>
          <w:iCs/>
          <w:color w:val="000000"/>
          <w:sz w:val="32"/>
          <w:szCs w:val="32"/>
        </w:rPr>
        <w:t xml:space="preserve">十四、符合性检查响应对照表</w:t>
      </w:r>
      <w:r/>
    </w:p>
    <w:tbl>
      <w:tblPr>
        <w:tblStyle w:val="647"/>
        <w:tblW w:w="955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1680"/>
        <w:gridCol w:w="1785"/>
      </w:tblGrid>
      <w:tr>
        <w:trPr>
          <w:trHeight w:val="882"/>
        </w:trPr>
        <w:tc>
          <w:tcPr>
            <w:tcW w:w="646" w:type="dxa"/>
            <w:vAlign w:val="center"/>
            <w:textDirection w:val="lrTb"/>
            <w:noWrap w:val="false"/>
          </w:tcPr>
          <w:p>
            <w:pPr>
              <w:jc w:val="center"/>
              <w:spacing w:line="240" w:lineRule="atLeast"/>
              <w:rPr>
                <w:rFonts w:ascii="宋体" w:hAnsi="宋体" w:cs="宋体"/>
                <w:b/>
              </w:rPr>
            </w:pPr>
            <w:r>
              <w:rPr>
                <w:rFonts w:hint="eastAsia" w:ascii="宋体" w:hAnsi="宋体" w:cs="宋体"/>
                <w:b/>
              </w:rPr>
              <w:t xml:space="preserve">序号</w:t>
            </w:r>
            <w:r/>
          </w:p>
        </w:tc>
        <w:tc>
          <w:tcPr>
            <w:tcW w:w="5447" w:type="dxa"/>
            <w:vAlign w:val="center"/>
            <w:textDirection w:val="lrTb"/>
            <w:noWrap w:val="false"/>
          </w:tcPr>
          <w:p>
            <w:pPr>
              <w:jc w:val="center"/>
              <w:spacing w:line="240" w:lineRule="atLeast"/>
              <w:rPr>
                <w:rFonts w:ascii="宋体" w:hAnsi="宋体" w:cs="宋体"/>
                <w:b/>
              </w:rPr>
            </w:pPr>
            <w:r>
              <w:rPr>
                <w:rFonts w:hint="eastAsia" w:ascii="宋体" w:hAnsi="宋体" w:cs="宋体"/>
                <w:b/>
              </w:rPr>
              <w:t xml:space="preserve">符合性检查响应内容</w:t>
            </w:r>
            <w:r/>
          </w:p>
        </w:tc>
        <w:tc>
          <w:tcPr>
            <w:tcW w:w="1680" w:type="dxa"/>
            <w:vAlign w:val="center"/>
            <w:textDirection w:val="lrTb"/>
            <w:noWrap w:val="false"/>
          </w:tcPr>
          <w:p>
            <w:pPr>
              <w:jc w:val="center"/>
              <w:spacing w:line="240" w:lineRule="atLeast"/>
              <w:rPr>
                <w:rFonts w:ascii="宋体" w:hAnsi="宋体" w:cs="宋体"/>
                <w:b/>
              </w:rPr>
            </w:pPr>
            <w:r>
              <w:rPr>
                <w:rFonts w:hint="eastAsia" w:ascii="宋体" w:hAnsi="宋体" w:cs="宋体"/>
                <w:b/>
              </w:rPr>
              <w:t xml:space="preserve">是否响应</w:t>
            </w:r>
            <w:r/>
          </w:p>
          <w:p>
            <w:pPr>
              <w:jc w:val="center"/>
              <w:spacing w:line="240" w:lineRule="atLeast"/>
              <w:rPr>
                <w:rFonts w:ascii="宋体" w:hAnsi="宋体" w:cs="宋体"/>
                <w:b/>
              </w:rPr>
            </w:pPr>
            <w:r>
              <w:rPr>
                <w:rFonts w:hint="eastAsia" w:ascii="宋体" w:hAnsi="宋体" w:cs="宋体"/>
                <w:b/>
              </w:rPr>
              <w:t xml:space="preserve">（填是或者否）</w:t>
            </w:r>
            <w:r/>
          </w:p>
        </w:tc>
        <w:tc>
          <w:tcPr>
            <w:tcW w:w="1785" w:type="dxa"/>
            <w:vAlign w:val="center"/>
            <w:textDirection w:val="lrTb"/>
            <w:noWrap w:val="false"/>
          </w:tcPr>
          <w:p>
            <w:pPr>
              <w:jc w:val="center"/>
              <w:spacing w:line="240" w:lineRule="atLeast"/>
              <w:rPr>
                <w:rFonts w:ascii="宋体" w:hAnsi="宋体" w:cs="宋体"/>
                <w:b/>
              </w:rPr>
            </w:pPr>
            <w:r>
              <w:rPr>
                <w:rFonts w:hint="eastAsia" w:ascii="宋体" w:hAnsi="宋体" w:cs="宋体"/>
                <w:b/>
              </w:rPr>
              <w:t xml:space="preserve">投标文件中的</w:t>
            </w:r>
            <w:r/>
          </w:p>
          <w:p>
            <w:pPr>
              <w:jc w:val="center"/>
              <w:spacing w:line="240" w:lineRule="atLeast"/>
              <w:rPr>
                <w:rFonts w:ascii="宋体" w:hAnsi="宋体" w:cs="宋体"/>
                <w:b/>
              </w:rPr>
            </w:pPr>
            <w:r>
              <w:rPr>
                <w:rFonts w:hint="eastAsia" w:ascii="宋体" w:hAnsi="宋体" w:cs="宋体"/>
                <w:b/>
              </w:rPr>
              <w:t xml:space="preserve">页码位置</w:t>
            </w:r>
            <w:r/>
          </w:p>
        </w:tc>
      </w:tr>
      <w:tr>
        <w:trPr>
          <w:trHeight w:val="585"/>
        </w:trPr>
        <w:tc>
          <w:tcPr>
            <w:tcW w:w="646" w:type="dxa"/>
            <w:vAlign w:val="center"/>
            <w:textDirection w:val="lrTb"/>
            <w:noWrap w:val="false"/>
          </w:tcPr>
          <w:p>
            <w:pPr>
              <w:rPr>
                <w:rFonts w:ascii="宋体" w:hAnsi="宋体" w:cs="宋体"/>
                <w:iCs/>
                <w:sz w:val="24"/>
              </w:rPr>
            </w:pPr>
            <w:r>
              <w:rPr>
                <w:rFonts w:hint="eastAsia" w:ascii="宋体" w:hAnsi="宋体" w:cs="宋体"/>
                <w:iCs/>
                <w:sz w:val="24"/>
              </w:rPr>
              <w:t xml:space="preserve">1</w:t>
            </w:r>
            <w:r/>
          </w:p>
        </w:tc>
        <w:tc>
          <w:tcPr>
            <w:tcW w:w="5447" w:type="dxa"/>
            <w:vAlign w:val="center"/>
            <w:textDirection w:val="lrTb"/>
            <w:noWrap w:val="false"/>
          </w:tcPr>
          <w:p>
            <w:pPr>
              <w:rPr>
                <w:rFonts w:ascii="宋体" w:hAnsi="宋体" w:cs="宋体"/>
                <w:iCs/>
                <w:sz w:val="24"/>
              </w:rPr>
            </w:pPr>
            <w:r>
              <w:rPr>
                <w:rFonts w:hint="eastAsia" w:ascii="宋体" w:hAnsi="宋体" w:cs="宋体"/>
                <w:iCs/>
                <w:sz w:val="24"/>
              </w:rPr>
              <w:t xml:space="preserve">合同履行期限</w:t>
            </w:r>
            <w:r/>
          </w:p>
        </w:tc>
        <w:tc>
          <w:tcPr>
            <w:tcW w:w="1680" w:type="dxa"/>
            <w:vAlign w:val="center"/>
            <w:textDirection w:val="lrTb"/>
            <w:noWrap w:val="false"/>
          </w:tcPr>
          <w:p>
            <w:pPr>
              <w:rPr>
                <w:rFonts w:ascii="宋体" w:hAnsi="宋体" w:cs="宋体"/>
              </w:rPr>
            </w:pPr>
            <w:r>
              <w:rPr>
                <w:rFonts w:ascii="宋体" w:hAnsi="宋体" w:cs="宋体"/>
              </w:rPr>
            </w:r>
            <w:r/>
          </w:p>
        </w:tc>
        <w:tc>
          <w:tcPr>
            <w:tcW w:w="1785" w:type="dxa"/>
            <w:vAlign w:val="center"/>
            <w:textDirection w:val="lrTb"/>
            <w:noWrap w:val="false"/>
          </w:tcPr>
          <w:p>
            <w:pPr>
              <w:rPr>
                <w:rFonts w:ascii="宋体" w:hAnsi="宋体" w:cs="宋体"/>
              </w:rPr>
            </w:pPr>
            <w:r>
              <w:rPr>
                <w:rFonts w:ascii="宋体" w:hAnsi="宋体" w:cs="宋体"/>
              </w:rPr>
            </w:r>
            <w:r/>
          </w:p>
        </w:tc>
      </w:tr>
      <w:tr>
        <w:trPr>
          <w:trHeight w:val="585"/>
        </w:trPr>
        <w:tc>
          <w:tcPr>
            <w:tcW w:w="646" w:type="dxa"/>
            <w:vAlign w:val="center"/>
            <w:textDirection w:val="lrTb"/>
            <w:noWrap w:val="false"/>
          </w:tcPr>
          <w:p>
            <w:pPr>
              <w:rPr>
                <w:rFonts w:ascii="宋体" w:hAnsi="宋体" w:cs="宋体"/>
                <w:iCs/>
                <w:sz w:val="24"/>
              </w:rPr>
            </w:pPr>
            <w:r>
              <w:rPr>
                <w:rFonts w:hint="eastAsia" w:ascii="宋体" w:hAnsi="宋体" w:cs="宋体"/>
                <w:iCs/>
                <w:sz w:val="24"/>
              </w:rPr>
              <w:t xml:space="preserve">2</w:t>
            </w:r>
            <w:r/>
          </w:p>
        </w:tc>
        <w:tc>
          <w:tcPr>
            <w:tcW w:w="5447" w:type="dxa"/>
            <w:vAlign w:val="center"/>
            <w:textDirection w:val="lrTb"/>
            <w:noWrap w:val="false"/>
          </w:tcPr>
          <w:p>
            <w:pPr>
              <w:rPr>
                <w:rFonts w:ascii="宋体" w:hAnsi="宋体" w:cs="宋体"/>
                <w:iCs/>
                <w:sz w:val="24"/>
              </w:rPr>
            </w:pPr>
            <w:r>
              <w:rPr>
                <w:rFonts w:hint="eastAsia" w:ascii="宋体" w:hAnsi="宋体" w:cs="宋体"/>
                <w:iCs/>
                <w:sz w:val="24"/>
              </w:rPr>
              <w:t xml:space="preserve">其他实质性响应内容</w:t>
            </w:r>
            <w:r/>
          </w:p>
        </w:tc>
        <w:tc>
          <w:tcPr>
            <w:tcW w:w="1680" w:type="dxa"/>
            <w:vAlign w:val="center"/>
            <w:textDirection w:val="lrTb"/>
            <w:noWrap w:val="false"/>
          </w:tcPr>
          <w:p>
            <w:pPr>
              <w:rPr>
                <w:rFonts w:ascii="宋体" w:hAnsi="宋体" w:cs="宋体"/>
                <w:iCs/>
                <w:sz w:val="24"/>
              </w:rPr>
            </w:pPr>
            <w:r>
              <w:rPr>
                <w:rFonts w:ascii="宋体" w:hAnsi="宋体" w:cs="宋体"/>
                <w:iCs/>
                <w:sz w:val="24"/>
              </w:rPr>
            </w:r>
            <w:r/>
          </w:p>
        </w:tc>
        <w:tc>
          <w:tcPr>
            <w:tcW w:w="1785" w:type="dxa"/>
            <w:vAlign w:val="center"/>
            <w:textDirection w:val="lrTb"/>
            <w:noWrap w:val="false"/>
          </w:tcPr>
          <w:p>
            <w:pPr>
              <w:rPr>
                <w:rFonts w:ascii="宋体" w:hAnsi="宋体" w:cs="宋体"/>
                <w:iCs/>
                <w:sz w:val="24"/>
              </w:rPr>
            </w:pPr>
            <w:r>
              <w:rPr>
                <w:rFonts w:ascii="宋体" w:hAnsi="宋体" w:cs="宋体"/>
                <w:iCs/>
                <w:sz w:val="24"/>
              </w:rPr>
            </w:r>
            <w:r/>
          </w:p>
        </w:tc>
      </w:tr>
      <w:tr>
        <w:trPr>
          <w:trHeight w:val="561"/>
        </w:trPr>
        <w:tc>
          <w:tcPr>
            <w:tcW w:w="646" w:type="dxa"/>
            <w:vAlign w:val="center"/>
            <w:textDirection w:val="lrTb"/>
            <w:noWrap w:val="false"/>
          </w:tcPr>
          <w:p>
            <w:pPr>
              <w:rPr>
                <w:rFonts w:ascii="宋体" w:hAnsi="宋体" w:cs="宋体"/>
              </w:rPr>
            </w:pPr>
            <w:r>
              <w:rPr>
                <w:rFonts w:ascii="宋体" w:hAnsi="宋体" w:cs="宋体"/>
              </w:rPr>
            </w:r>
            <w:r/>
          </w:p>
        </w:tc>
        <w:tc>
          <w:tcPr>
            <w:tcW w:w="5447" w:type="dxa"/>
            <w:vAlign w:val="center"/>
            <w:textDirection w:val="lrTb"/>
            <w:noWrap w:val="false"/>
          </w:tcPr>
          <w:p>
            <w:pPr>
              <w:rPr>
                <w:rFonts w:ascii="宋体" w:hAnsi="宋体" w:cs="宋体"/>
                <w:iCs/>
                <w:sz w:val="24"/>
              </w:rPr>
            </w:pPr>
            <w:r>
              <w:rPr>
                <w:rFonts w:ascii="宋体" w:hAnsi="宋体" w:cs="宋体"/>
                <w:iCs/>
                <w:sz w:val="24"/>
              </w:rPr>
            </w:r>
            <w:r/>
          </w:p>
        </w:tc>
        <w:tc>
          <w:tcPr>
            <w:tcW w:w="1680" w:type="dxa"/>
            <w:vAlign w:val="center"/>
            <w:textDirection w:val="lrTb"/>
            <w:noWrap w:val="false"/>
          </w:tcPr>
          <w:p>
            <w:pPr>
              <w:rPr>
                <w:rFonts w:ascii="宋体" w:hAnsi="宋体" w:cs="宋体"/>
              </w:rPr>
            </w:pPr>
            <w:r>
              <w:rPr>
                <w:rFonts w:ascii="宋体" w:hAnsi="宋体" w:cs="宋体"/>
              </w:rPr>
            </w:r>
            <w:r/>
          </w:p>
        </w:tc>
        <w:tc>
          <w:tcPr>
            <w:tcW w:w="1785" w:type="dxa"/>
            <w:vAlign w:val="center"/>
            <w:textDirection w:val="lrTb"/>
            <w:noWrap w:val="false"/>
          </w:tcPr>
          <w:p>
            <w:pPr>
              <w:rPr>
                <w:rFonts w:ascii="宋体" w:hAnsi="宋体" w:cs="宋体"/>
              </w:rPr>
            </w:pPr>
            <w:r>
              <w:rPr>
                <w:rFonts w:ascii="宋体" w:hAnsi="宋体" w:cs="宋体"/>
              </w:rPr>
            </w:r>
            <w:r/>
          </w:p>
        </w:tc>
      </w:tr>
      <w:tr>
        <w:trPr>
          <w:trHeight w:val="571"/>
        </w:trPr>
        <w:tc>
          <w:tcPr>
            <w:tcW w:w="646" w:type="dxa"/>
            <w:vAlign w:val="center"/>
            <w:textDirection w:val="lrTb"/>
            <w:noWrap w:val="false"/>
          </w:tcPr>
          <w:p>
            <w:pPr>
              <w:rPr>
                <w:rFonts w:ascii="宋体" w:hAnsi="宋体" w:cs="宋体"/>
              </w:rPr>
            </w:pPr>
            <w:r>
              <w:rPr>
                <w:rFonts w:ascii="宋体" w:hAnsi="宋体" w:cs="宋体"/>
              </w:rPr>
            </w:r>
            <w:r/>
          </w:p>
        </w:tc>
        <w:tc>
          <w:tcPr>
            <w:tcW w:w="5447" w:type="dxa"/>
            <w:vAlign w:val="center"/>
            <w:textDirection w:val="lrTb"/>
            <w:noWrap w:val="false"/>
          </w:tcPr>
          <w:p>
            <w:pPr>
              <w:spacing w:line="590" w:lineRule="atLeast"/>
              <w:rPr>
                <w:rFonts w:ascii="宋体" w:hAnsi="宋体" w:cs="宋体"/>
                <w:iCs/>
                <w:sz w:val="24"/>
              </w:rPr>
            </w:pPr>
            <w:r>
              <w:rPr>
                <w:rFonts w:ascii="宋体" w:hAnsi="宋体" w:cs="宋体"/>
                <w:iCs/>
                <w:sz w:val="24"/>
              </w:rPr>
            </w:r>
            <w:r/>
          </w:p>
        </w:tc>
        <w:tc>
          <w:tcPr>
            <w:tcW w:w="1680" w:type="dxa"/>
            <w:vAlign w:val="center"/>
            <w:textDirection w:val="lrTb"/>
            <w:noWrap w:val="false"/>
          </w:tcPr>
          <w:p>
            <w:pPr>
              <w:rPr>
                <w:rFonts w:ascii="宋体" w:hAnsi="宋体" w:cs="宋体"/>
              </w:rPr>
            </w:pPr>
            <w:r>
              <w:rPr>
                <w:rFonts w:ascii="宋体" w:hAnsi="宋体" w:cs="宋体"/>
              </w:rPr>
            </w:r>
            <w:r/>
          </w:p>
        </w:tc>
        <w:tc>
          <w:tcPr>
            <w:tcW w:w="1785" w:type="dxa"/>
            <w:vAlign w:val="center"/>
            <w:textDirection w:val="lrTb"/>
            <w:noWrap w:val="false"/>
          </w:tcPr>
          <w:p>
            <w:pPr>
              <w:rPr>
                <w:rFonts w:ascii="宋体" w:hAnsi="宋体" w:cs="宋体"/>
              </w:rPr>
            </w:pPr>
            <w:r>
              <w:rPr>
                <w:rFonts w:ascii="宋体" w:hAnsi="宋体" w:cs="宋体"/>
              </w:rPr>
            </w:r>
            <w:r/>
          </w:p>
        </w:tc>
      </w:tr>
      <w:tr>
        <w:trPr>
          <w:trHeight w:val="541"/>
        </w:trPr>
        <w:tc>
          <w:tcPr>
            <w:tcW w:w="646" w:type="dxa"/>
            <w:vAlign w:val="center"/>
            <w:textDirection w:val="lrTb"/>
            <w:noWrap w:val="false"/>
          </w:tcPr>
          <w:p>
            <w:pPr>
              <w:rPr>
                <w:rFonts w:ascii="宋体" w:hAnsi="宋体" w:cs="宋体"/>
              </w:rPr>
            </w:pPr>
            <w:r>
              <w:rPr>
                <w:rFonts w:ascii="宋体" w:hAnsi="宋体" w:cs="宋体"/>
              </w:rPr>
            </w:r>
            <w:r/>
          </w:p>
        </w:tc>
        <w:tc>
          <w:tcPr>
            <w:tcW w:w="5447" w:type="dxa"/>
            <w:vAlign w:val="center"/>
            <w:textDirection w:val="lrTb"/>
            <w:noWrap w:val="false"/>
          </w:tcPr>
          <w:p>
            <w:pPr>
              <w:spacing w:line="590" w:lineRule="atLeast"/>
              <w:rPr>
                <w:rFonts w:ascii="宋体" w:hAnsi="宋体" w:cs="宋体"/>
                <w:iCs/>
                <w:sz w:val="24"/>
              </w:rPr>
            </w:pPr>
            <w:r>
              <w:rPr>
                <w:rFonts w:ascii="宋体" w:hAnsi="宋体" w:cs="宋体"/>
                <w:iCs/>
                <w:sz w:val="24"/>
              </w:rPr>
            </w:r>
            <w:r/>
          </w:p>
        </w:tc>
        <w:tc>
          <w:tcPr>
            <w:tcW w:w="1680" w:type="dxa"/>
            <w:vAlign w:val="center"/>
            <w:textDirection w:val="lrTb"/>
            <w:noWrap w:val="false"/>
          </w:tcPr>
          <w:p>
            <w:pPr>
              <w:rPr>
                <w:rFonts w:ascii="宋体" w:hAnsi="宋体" w:cs="宋体"/>
              </w:rPr>
            </w:pPr>
            <w:r>
              <w:rPr>
                <w:rFonts w:ascii="宋体" w:hAnsi="宋体" w:cs="宋体"/>
              </w:rPr>
            </w:r>
            <w:r/>
          </w:p>
        </w:tc>
        <w:tc>
          <w:tcPr>
            <w:tcW w:w="1785" w:type="dxa"/>
            <w:vAlign w:val="center"/>
            <w:textDirection w:val="lrTb"/>
            <w:noWrap w:val="false"/>
          </w:tcPr>
          <w:p>
            <w:pPr>
              <w:rPr>
                <w:rFonts w:ascii="宋体" w:hAnsi="宋体" w:cs="宋体"/>
              </w:rPr>
            </w:pPr>
            <w:r>
              <w:rPr>
                <w:rFonts w:ascii="宋体" w:hAnsi="宋体" w:cs="宋体"/>
              </w:rPr>
            </w:r>
            <w:r/>
          </w:p>
        </w:tc>
      </w:tr>
      <w:tr>
        <w:trPr>
          <w:trHeight w:val="400"/>
        </w:trPr>
        <w:tc>
          <w:tcPr>
            <w:tcW w:w="646" w:type="dxa"/>
            <w:vAlign w:val="center"/>
            <w:textDirection w:val="lrTb"/>
            <w:noWrap w:val="false"/>
          </w:tcPr>
          <w:p>
            <w:pPr>
              <w:rPr>
                <w:rFonts w:ascii="宋体" w:hAnsi="宋体" w:cs="宋体"/>
              </w:rPr>
            </w:pPr>
            <w:r>
              <w:rPr>
                <w:rFonts w:ascii="宋体" w:hAnsi="宋体" w:cs="宋体"/>
              </w:rPr>
            </w:r>
            <w:r/>
          </w:p>
        </w:tc>
        <w:tc>
          <w:tcPr>
            <w:tcW w:w="5447" w:type="dxa"/>
            <w:vAlign w:val="center"/>
            <w:textDirection w:val="lrTb"/>
            <w:noWrap w:val="false"/>
          </w:tcPr>
          <w:p>
            <w:pPr>
              <w:spacing w:line="590" w:lineRule="atLeast"/>
              <w:rPr>
                <w:rFonts w:ascii="宋体" w:hAnsi="宋体" w:cs="宋体"/>
                <w:iCs/>
                <w:sz w:val="24"/>
              </w:rPr>
            </w:pPr>
            <w:r>
              <w:rPr>
                <w:rFonts w:ascii="宋体" w:hAnsi="宋体" w:cs="宋体"/>
                <w:iCs/>
                <w:sz w:val="24"/>
              </w:rPr>
            </w:r>
            <w:r/>
          </w:p>
        </w:tc>
        <w:tc>
          <w:tcPr>
            <w:tcW w:w="1680" w:type="dxa"/>
            <w:vAlign w:val="center"/>
            <w:textDirection w:val="lrTb"/>
            <w:noWrap w:val="false"/>
          </w:tcPr>
          <w:p>
            <w:pPr>
              <w:rPr>
                <w:rFonts w:ascii="宋体" w:hAnsi="宋体" w:cs="宋体"/>
              </w:rPr>
            </w:pPr>
            <w:r>
              <w:rPr>
                <w:rFonts w:ascii="宋体" w:hAnsi="宋体" w:cs="宋体"/>
              </w:rPr>
            </w:r>
            <w:r/>
          </w:p>
        </w:tc>
        <w:tc>
          <w:tcPr>
            <w:tcW w:w="1785" w:type="dxa"/>
            <w:vAlign w:val="center"/>
            <w:textDirection w:val="lrTb"/>
            <w:noWrap w:val="false"/>
          </w:tcPr>
          <w:p>
            <w:pPr>
              <w:rPr>
                <w:rFonts w:ascii="宋体" w:hAnsi="宋体" w:cs="宋体"/>
              </w:rPr>
            </w:pPr>
            <w:r>
              <w:rPr>
                <w:rFonts w:ascii="宋体" w:hAnsi="宋体" w:cs="宋体"/>
              </w:rPr>
            </w:r>
            <w:r/>
          </w:p>
        </w:tc>
      </w:tr>
    </w:tbl>
    <w:p>
      <w:pPr>
        <w:ind w:firstLine="210"/>
        <w:rPr>
          <w:rFonts w:ascii="宋体" w:hAnsi="宋体" w:cs="宋体"/>
          <w:szCs w:val="28"/>
          <w:lang w:val="zh-CN"/>
        </w:rPr>
      </w:pPr>
      <w:r>
        <w:rPr>
          <w:rFonts w:ascii="宋体" w:hAnsi="宋体" w:cs="宋体"/>
          <w:szCs w:val="28"/>
          <w:lang w:val="zh-CN"/>
        </w:rPr>
      </w:r>
      <w:r/>
    </w:p>
    <w:p>
      <w:pPr>
        <w:ind w:firstLine="210"/>
        <w:rPr>
          <w:rFonts w:ascii="宋体" w:hAnsi="宋体" w:cs="宋体"/>
          <w:i/>
          <w:iCs/>
          <w:color w:val="ff0000"/>
          <w:szCs w:val="28"/>
          <w:lang w:val="zh-CN"/>
        </w:rPr>
      </w:pPr>
      <w:r>
        <w:rPr>
          <w:rFonts w:hint="eastAsia" w:ascii="宋体" w:hAnsi="宋体" w:cs="宋体"/>
          <w:i/>
          <w:iCs/>
          <w:color w:val="ff0000"/>
          <w:szCs w:val="28"/>
          <w:lang w:val="zh-CN"/>
        </w:rPr>
        <w:t xml:space="preserve">注：本表须明确填写并按招标文件要求提供材料，否则符合性检查无法通过。</w:t>
      </w:r>
      <w:r/>
    </w:p>
    <w:p>
      <w:pPr>
        <w:ind w:firstLine="210"/>
        <w:rPr>
          <w:rFonts w:ascii="宋体" w:hAnsi="宋体" w:cs="宋体"/>
          <w:szCs w:val="28"/>
          <w:lang w:val="zh-CN"/>
        </w:rPr>
      </w:pPr>
      <w:r>
        <w:rPr>
          <w:rFonts w:ascii="宋体" w:hAnsi="宋体" w:cs="宋体"/>
          <w:szCs w:val="28"/>
          <w:lang w:val="zh-CN"/>
        </w:rPr>
      </w:r>
      <w:r/>
    </w:p>
    <w:p>
      <w:pPr>
        <w:ind w:firstLine="210"/>
        <w:rPr>
          <w:rFonts w:ascii="宋体" w:hAnsi="宋体" w:cs="宋体"/>
          <w:szCs w:val="28"/>
          <w:lang w:val="zh-CN"/>
        </w:rPr>
      </w:pPr>
      <w:r>
        <w:rPr>
          <w:rFonts w:ascii="宋体" w:hAnsi="宋体" w:cs="宋体"/>
          <w:szCs w:val="28"/>
          <w:lang w:val="zh-CN"/>
        </w:rPr>
      </w:r>
      <w:r/>
    </w:p>
    <w:p>
      <w:pPr>
        <w:ind w:firstLine="4060"/>
        <w:spacing w:line="360" w:lineRule="auto"/>
        <w:rPr>
          <w:rFonts w:ascii="宋体" w:hAnsi="宋体" w:cs="宋体"/>
          <w:bCs/>
          <w:szCs w:val="28"/>
        </w:rPr>
      </w:pPr>
      <w:r>
        <w:rPr>
          <w:rFonts w:hint="eastAsia" w:ascii="宋体" w:hAnsi="宋体" w:cs="宋体"/>
          <w:bCs/>
          <w:szCs w:val="28"/>
        </w:rPr>
        <w:t xml:space="preserve">投标人</w:t>
      </w:r>
      <w:r>
        <w:rPr>
          <w:rFonts w:hint="eastAsia" w:ascii="宋体" w:hAnsi="宋体" w:cs="宋体"/>
          <w:color w:val="000000"/>
          <w:sz w:val="24"/>
        </w:rPr>
        <w:t xml:space="preserve">（加盖CA电子签章）</w:t>
      </w:r>
      <w:r>
        <w:rPr>
          <w:rFonts w:hint="eastAsia" w:ascii="宋体" w:hAnsi="宋体" w:cs="宋体"/>
          <w:bCs/>
          <w:szCs w:val="28"/>
        </w:rPr>
        <w:t xml:space="preserve">：</w:t>
      </w:r>
      <w:r/>
    </w:p>
    <w:p>
      <w:pPr>
        <w:ind w:firstLine="4060"/>
        <w:spacing w:line="360" w:lineRule="auto"/>
        <w:rPr>
          <w:rFonts w:ascii="宋体" w:hAnsi="宋体" w:cs="宋体"/>
          <w:bCs/>
          <w:szCs w:val="28"/>
        </w:rPr>
      </w:pPr>
      <w:r>
        <w:rPr>
          <w:rFonts w:hint="eastAsia" w:ascii="宋体" w:hAnsi="宋体" w:cs="宋体"/>
          <w:bCs/>
          <w:szCs w:val="28"/>
        </w:rPr>
        <w:t xml:space="preserve">日期：年月日</w:t>
      </w:r>
      <w:r/>
    </w:p>
    <w:p>
      <w:r/>
      <w:r/>
    </w:p>
    <w:p>
      <w:r/>
      <w:r/>
    </w:p>
    <w:p>
      <w:pPr>
        <w:ind w:firstLine="480"/>
        <w:jc w:val="center"/>
        <w:rPr>
          <w:rFonts w:ascii="宋体" w:hAnsi="宋体" w:cs="宋体"/>
          <w:color w:val="000000"/>
        </w:rPr>
      </w:pPr>
      <w:r>
        <w:rPr>
          <w:rFonts w:hint="eastAsia" w:ascii="宋体" w:hAnsi="宋体" w:cs="宋体"/>
          <w:color w:val="000000"/>
        </w:rPr>
        <w:t xml:space="preserve"> </w:t>
      </w:r>
      <w:r/>
    </w:p>
    <w:p>
      <w:pPr>
        <w:pStyle w:val="841"/>
      </w:pPr>
      <w:r>
        <w:rPr>
          <w:rFonts w:hint="eastAsia"/>
        </w:rPr>
        <w:t xml:space="preserve"> </w:t>
      </w:r>
      <w:r/>
    </w:p>
    <w:p>
      <w:pPr>
        <w:pStyle w:val="839"/>
        <w:ind w:firstLine="480"/>
        <w:rPr>
          <w:color w:val="000000"/>
        </w:rPr>
      </w:pPr>
      <w:r>
        <w:rPr>
          <w:rFonts w:hint="eastAsia"/>
          <w:color w:val="000000"/>
        </w:rPr>
        <w:t xml:space="preserve"> </w:t>
      </w:r>
      <w:r/>
    </w:p>
    <w:p>
      <w:pPr>
        <w:pStyle w:val="839"/>
        <w:ind w:firstLine="480"/>
        <w:rPr>
          <w:color w:val="000000"/>
        </w:rPr>
      </w:pPr>
      <w:r>
        <w:rPr>
          <w:color w:val="000000"/>
        </w:rPr>
      </w:r>
      <w:r/>
    </w:p>
    <w:p>
      <w:pPr>
        <w:pStyle w:val="839"/>
        <w:ind w:firstLine="480"/>
        <w:rPr>
          <w:color w:val="000000"/>
        </w:rPr>
      </w:pPr>
      <w:r>
        <w:rPr>
          <w:color w:val="000000"/>
        </w:rPr>
      </w:r>
      <w:r/>
    </w:p>
    <w:p>
      <w:pPr>
        <w:pStyle w:val="839"/>
        <w:ind w:firstLine="480"/>
        <w:rPr>
          <w:color w:val="000000"/>
        </w:rPr>
      </w:pPr>
      <w:r>
        <w:rPr>
          <w:color w:val="000000"/>
        </w:rPr>
      </w:r>
      <w:r/>
    </w:p>
    <w:p>
      <w:pPr>
        <w:rPr>
          <w:rFonts w:ascii="宋体" w:hAnsi="宋体" w:cs="宋体"/>
          <w:iCs/>
          <w:color w:val="000000"/>
          <w:sz w:val="32"/>
          <w:szCs w:val="32"/>
        </w:rPr>
      </w:pPr>
      <w:r>
        <w:rPr>
          <w:rFonts w:hint="eastAsia" w:ascii="宋体" w:hAnsi="宋体" w:cs="宋体"/>
          <w:iCs/>
          <w:color w:val="000000"/>
          <w:sz w:val="32"/>
          <w:szCs w:val="32"/>
        </w:rPr>
        <w:br w:type="page" w:clear="all"/>
      </w:r>
      <w:r/>
    </w:p>
    <w:p>
      <w:pPr>
        <w:pStyle w:val="839"/>
        <w:ind w:firstLine="2787"/>
        <w:rPr>
          <w:iCs/>
          <w:color w:val="000000"/>
        </w:rPr>
      </w:pPr>
      <w:r>
        <w:rPr>
          <w:rFonts w:hint="eastAsia"/>
          <w:iCs/>
          <w:color w:val="000000"/>
          <w:sz w:val="32"/>
          <w:szCs w:val="32"/>
        </w:rPr>
        <w:t xml:space="preserve">十五、开标一览表</w:t>
      </w:r>
      <w:r/>
    </w:p>
    <w:p>
      <w:pPr>
        <w:pStyle w:val="839"/>
        <w:ind w:firstLine="480"/>
        <w:spacing w:line="280" w:lineRule="exact"/>
        <w:rPr>
          <w:color w:val="000000"/>
        </w:rPr>
      </w:pPr>
      <w:r>
        <w:rPr>
          <w:rFonts w:hint="eastAsia"/>
          <w:color w:val="000000"/>
        </w:rPr>
        <w:t xml:space="preserve">供应商全称（加盖CA电子签章）：</w:t>
      </w:r>
      <w:r/>
    </w:p>
    <w:p>
      <w:pPr>
        <w:pStyle w:val="839"/>
        <w:ind w:firstLine="480"/>
        <w:spacing w:line="280" w:lineRule="exact"/>
        <w:rPr>
          <w:rFonts w:hint="eastAsia" w:eastAsia="宋体"/>
          <w:color w:val="000000"/>
          <w:lang w:eastAsia="zh-CN"/>
        </w:rPr>
      </w:pPr>
      <w:r>
        <w:rPr>
          <w:rFonts w:hint="eastAsia"/>
          <w:color w:val="000000"/>
        </w:rPr>
        <w:t xml:space="preserve">项目名称：</w:t>
      </w:r>
      <w:r>
        <w:rPr>
          <w:rFonts w:hint="eastAsia"/>
          <w:color w:val="000000"/>
          <w:lang w:eastAsia="zh-CN"/>
        </w:rPr>
        <w:t xml:space="preserve">盐城市大丰人民医院医疗废弃物无害化处置项目</w:t>
      </w:r>
      <w:r/>
    </w:p>
    <w:p>
      <w:pPr>
        <w:pStyle w:val="839"/>
        <w:ind w:firstLine="480"/>
        <w:spacing w:line="280" w:lineRule="exact"/>
        <w:rPr>
          <w:color w:val="000000"/>
        </w:rPr>
      </w:pPr>
      <w:r>
        <w:rPr>
          <w:rFonts w:hint="eastAsia"/>
          <w:color w:val="000000"/>
        </w:rPr>
        <w:t xml:space="preserve">招标编号：</w:t>
      </w:r>
      <w:r>
        <w:rPr>
          <w:rFonts w:hint="eastAsia"/>
          <w:color w:val="000000"/>
          <w:lang w:eastAsia="zh-CN"/>
        </w:rPr>
        <w:t xml:space="preserve">JSZC-320904-YCTC-G2025-0006</w:t>
      </w:r>
      <w:r>
        <w:rPr>
          <w:rFonts w:hint="eastAsia"/>
          <w:color w:val="000000"/>
        </w:rPr>
        <w:t xml:space="preserve">       </w:t>
      </w:r>
      <w:r/>
    </w:p>
    <w:tbl>
      <w:tblPr>
        <w:tblStyle w:val="647"/>
        <w:tblW w:w="8940" w:type="dxa"/>
        <w:tblCellSpacing w:w="0" w:type="dxa"/>
        <w:tblInd w:w="-77" w:type="dxa"/>
        <w:tblLayout w:type="fixed"/>
        <w:tblCellMar>
          <w:left w:w="108" w:type="dxa"/>
          <w:top w:w="0" w:type="dxa"/>
          <w:right w:w="108" w:type="dxa"/>
          <w:bottom w:w="0" w:type="dxa"/>
        </w:tblCellMar>
        <w:tblLook w:val="04A0" w:firstRow="1" w:lastRow="0" w:firstColumn="1" w:lastColumn="0" w:noHBand="0" w:noVBand="1"/>
      </w:tblPr>
      <w:tblGrid>
        <w:gridCol w:w="8940"/>
      </w:tblGrid>
      <w:tr>
        <w:trPr>
          <w:tblCellSpacing w:w="0" w:type="dxa"/>
          <w:trHeight w:val="1073"/>
        </w:trPr>
        <w:tc>
          <w:tcPr>
            <w:tcBorders>
              <w:top w:val="single" w:color="000000" w:sz="4" w:space="0"/>
              <w:left w:val="single" w:color="000000" w:sz="4" w:space="0"/>
              <w:bottom w:val="single" w:color="000000" w:sz="4" w:space="0"/>
              <w:right w:val="single" w:color="000000" w:sz="4" w:space="0"/>
            </w:tcBorders>
            <w:tcW w:w="8940" w:type="dxa"/>
            <w:vAlign w:val="center"/>
            <w:textDirection w:val="lrTb"/>
            <w:noWrap w:val="false"/>
          </w:tcPr>
          <w:p>
            <w:pPr>
              <w:pStyle w:val="839"/>
              <w:rPr>
                <w:color w:val="000000"/>
              </w:rPr>
            </w:pPr>
            <w:r>
              <w:rPr>
                <w:rFonts w:hint="eastAsia"/>
              </w:rPr>
              <w:t xml:space="preserve">投标</w:t>
            </w:r>
            <w:r>
              <w:rPr>
                <w:rFonts w:hint="eastAsia"/>
                <w:lang w:val="en-US" w:eastAsia="zh-CN"/>
              </w:rPr>
              <w:t xml:space="preserve">单价</w:t>
            </w:r>
            <w:r>
              <w:rPr>
                <w:rFonts w:hint="eastAsia"/>
              </w:rPr>
              <w:t xml:space="preserve">大写：</w:t>
            </w:r>
            <w:r/>
          </w:p>
        </w:tc>
      </w:tr>
      <w:tr>
        <w:trPr>
          <w:tblCellSpacing w:w="0" w:type="dxa"/>
          <w:trHeight w:val="990"/>
        </w:trPr>
        <w:tc>
          <w:tcPr>
            <w:tcBorders>
              <w:top w:val="single" w:color="000000" w:sz="4" w:space="0"/>
              <w:left w:val="single" w:color="000000" w:sz="4" w:space="0"/>
              <w:bottom w:val="single" w:color="000000" w:sz="4" w:space="0"/>
              <w:right w:val="single" w:color="000000" w:sz="4" w:space="0"/>
            </w:tcBorders>
            <w:tcW w:w="8940" w:type="dxa"/>
            <w:vAlign w:val="center"/>
            <w:textDirection w:val="lrTb"/>
            <w:noWrap w:val="false"/>
          </w:tcPr>
          <w:p>
            <w:pPr>
              <w:pStyle w:val="839"/>
              <w:rPr>
                <w:color w:val="000000"/>
              </w:rPr>
            </w:pPr>
            <w:r>
              <w:rPr>
                <w:rFonts w:hint="eastAsia"/>
              </w:rPr>
              <w:t xml:space="preserve">投标</w:t>
            </w:r>
            <w:r>
              <w:rPr>
                <w:rFonts w:hint="eastAsia"/>
                <w:lang w:val="en-US" w:eastAsia="zh-CN"/>
              </w:rPr>
              <w:t xml:space="preserve">单价</w:t>
            </w:r>
            <w:r>
              <w:rPr>
                <w:rFonts w:hint="eastAsia"/>
              </w:rPr>
              <w:t xml:space="preserve">小写：                     </w:t>
            </w:r>
            <w:r/>
          </w:p>
        </w:tc>
      </w:tr>
    </w:tbl>
    <w:p>
      <w:pPr>
        <w:pStyle w:val="839"/>
        <w:ind w:firstLine="480"/>
        <w:spacing w:before="0" w:beforeAutospacing="0" w:after="0" w:afterAutospacing="0" w:line="360" w:lineRule="auto"/>
        <w:rPr>
          <w:color w:val="000000"/>
        </w:rPr>
      </w:pPr>
      <w:r>
        <w:rPr>
          <w:rFonts w:hint="eastAsia"/>
          <w:bCs/>
          <w:szCs w:val="24"/>
        </w:rPr>
        <w:t xml:space="preserve">注：</w:t>
      </w:r>
      <w:r>
        <w:rPr>
          <w:rFonts w:hint="eastAsia"/>
          <w:b/>
          <w:color w:val="0000ff"/>
          <w:szCs w:val="24"/>
        </w:rPr>
        <w:t xml:space="preserve">苏采云系统中填写投标</w:t>
      </w:r>
      <w:r>
        <w:rPr>
          <w:rFonts w:hint="eastAsia"/>
          <w:b/>
          <w:color w:val="0000ff"/>
          <w:szCs w:val="24"/>
          <w:lang w:val="en-US" w:eastAsia="zh-CN"/>
        </w:rPr>
        <w:t xml:space="preserve">单价</w:t>
      </w:r>
      <w:r>
        <w:rPr>
          <w:rFonts w:hint="eastAsia"/>
          <w:bCs/>
          <w:szCs w:val="24"/>
        </w:rPr>
        <w:t xml:space="preserve">，投标报价高于最高限价的，采购人将不予接受，视为无效标书。</w:t>
      </w:r>
      <w:r/>
    </w:p>
    <w:p>
      <w:pPr>
        <w:pStyle w:val="839"/>
        <w:ind w:firstLine="480"/>
        <w:jc w:val="right"/>
        <w:rPr>
          <w:color w:val="000000"/>
        </w:rPr>
      </w:pPr>
      <w:r>
        <w:rPr>
          <w:rFonts w:hint="eastAsia"/>
          <w:color w:val="000000"/>
        </w:rPr>
        <w:t xml:space="preserve">                                         日期：</w:t>
      </w:r>
      <w:r>
        <w:rPr>
          <w:rFonts w:hint="eastAsia"/>
          <w:color w:val="000000"/>
          <w:u w:val="single"/>
        </w:rPr>
        <w:t xml:space="preserve">   </w:t>
      </w:r>
      <w:r>
        <w:rPr>
          <w:rFonts w:hint="eastAsia"/>
          <w:color w:val="000000"/>
        </w:rPr>
        <w:t xml:space="preserve">年</w:t>
      </w:r>
      <w:r>
        <w:rPr>
          <w:rFonts w:hint="eastAsia"/>
          <w:color w:val="000000"/>
          <w:u w:val="single"/>
        </w:rPr>
        <w:t xml:space="preserve">  </w:t>
      </w:r>
      <w:r>
        <w:rPr>
          <w:rFonts w:hint="eastAsia"/>
          <w:color w:val="000000"/>
        </w:rPr>
        <w:t xml:space="preserve">月</w:t>
      </w:r>
      <w:r>
        <w:rPr>
          <w:rFonts w:hint="eastAsia"/>
          <w:color w:val="000000"/>
          <w:u w:val="single"/>
        </w:rPr>
        <w:t xml:space="preserve">  </w:t>
      </w:r>
      <w:r>
        <w:rPr>
          <w:rFonts w:hint="eastAsia"/>
          <w:color w:val="000000"/>
        </w:rPr>
        <w:t xml:space="preserve">日</w:t>
      </w:r>
      <w:r/>
    </w:p>
    <w:p>
      <w:pPr>
        <w:pStyle w:val="839"/>
        <w:ind w:firstLine="480"/>
        <w:rPr>
          <w:color w:val="000000"/>
        </w:rPr>
      </w:pPr>
      <w:r>
        <w:rPr>
          <w:rFonts w:hint="eastAsia"/>
          <w:color w:val="000000"/>
        </w:rPr>
        <w:t xml:space="preserve"> </w:t>
      </w:r>
      <w:r/>
    </w:p>
    <w:p>
      <w:pPr>
        <w:ind w:firstLine="440"/>
        <w:rPr>
          <w:rFonts w:ascii="宋体" w:hAnsi="宋体" w:cs="宋体"/>
          <w:color w:val="000000"/>
        </w:rPr>
      </w:pPr>
      <w:r>
        <w:rPr>
          <w:rFonts w:ascii="宋体" w:hAnsi="宋体" w:cs="宋体"/>
          <w:color w:val="000000"/>
        </w:rPr>
      </w:r>
      <w:r/>
    </w:p>
    <w:p>
      <w:pPr>
        <w:ind w:firstLine="440"/>
        <w:rPr>
          <w:rFonts w:ascii="宋体" w:hAnsi="宋体" w:cs="宋体"/>
          <w:color w:val="000000"/>
        </w:rPr>
      </w:pPr>
      <w:r>
        <w:rPr>
          <w:rFonts w:ascii="宋体" w:hAnsi="宋体" w:cs="宋体"/>
          <w:color w:val="000000"/>
        </w:rPr>
      </w:r>
      <w:r/>
    </w:p>
    <w:p>
      <w:pPr>
        <w:ind w:firstLine="440"/>
        <w:rPr>
          <w:rFonts w:ascii="宋体" w:hAnsi="宋体" w:cs="宋体"/>
          <w:color w:val="000000"/>
        </w:rPr>
      </w:pPr>
      <w:r>
        <w:rPr>
          <w:rFonts w:ascii="宋体" w:hAnsi="宋体" w:cs="宋体"/>
          <w:color w:val="000000"/>
        </w:rPr>
      </w:r>
      <w:r/>
    </w:p>
    <w:p>
      <w:pPr>
        <w:ind w:firstLine="440"/>
        <w:rPr>
          <w:rFonts w:ascii="宋体" w:hAnsi="宋体" w:cs="宋体"/>
          <w:color w:val="000000"/>
        </w:rPr>
      </w:pPr>
      <w:r>
        <w:rPr>
          <w:rFonts w:ascii="宋体" w:hAnsi="宋体" w:cs="宋体"/>
          <w:color w:val="000000"/>
        </w:rPr>
      </w:r>
      <w:r/>
    </w:p>
    <w:p>
      <w:pPr>
        <w:ind w:firstLine="440"/>
        <w:rPr>
          <w:rFonts w:ascii="宋体" w:hAnsi="宋体" w:cs="宋体"/>
          <w:color w:val="000000"/>
        </w:rPr>
      </w:pPr>
      <w:r>
        <w:rPr>
          <w:rFonts w:ascii="宋体" w:hAnsi="宋体" w:cs="宋体"/>
          <w:color w:val="000000"/>
        </w:rPr>
      </w:r>
      <w:r/>
    </w:p>
    <w:p>
      <w:pPr>
        <w:ind w:firstLine="440"/>
        <w:rPr>
          <w:rFonts w:ascii="宋体" w:hAnsi="宋体" w:cs="宋体"/>
          <w:color w:val="000000"/>
        </w:rPr>
      </w:pPr>
      <w:r>
        <w:rPr>
          <w:rFonts w:ascii="宋体" w:hAnsi="宋体" w:cs="宋体"/>
          <w:color w:val="000000"/>
        </w:rPr>
      </w:r>
      <w:r/>
    </w:p>
    <w:p>
      <w:pPr>
        <w:ind w:firstLine="440"/>
        <w:rPr>
          <w:rFonts w:ascii="宋体" w:hAnsi="宋体" w:cs="宋体"/>
          <w:color w:val="000000"/>
        </w:rPr>
      </w:pPr>
      <w:r>
        <w:rPr>
          <w:rFonts w:ascii="宋体" w:hAnsi="宋体" w:cs="宋体"/>
          <w:color w:val="000000"/>
        </w:rPr>
      </w:r>
      <w:r/>
    </w:p>
    <w:p>
      <w:pPr>
        <w:ind w:firstLine="440"/>
        <w:rPr>
          <w:rFonts w:ascii="宋体" w:hAnsi="宋体" w:cs="宋体"/>
          <w:color w:val="000000"/>
        </w:rPr>
      </w:pPr>
      <w:r>
        <w:rPr>
          <w:rFonts w:ascii="宋体" w:hAnsi="宋体" w:cs="宋体"/>
          <w:color w:val="000000"/>
        </w:rPr>
      </w:r>
      <w:r/>
    </w:p>
    <w:p>
      <w:pPr>
        <w:ind w:firstLine="440"/>
        <w:rPr>
          <w:rFonts w:ascii="宋体" w:hAnsi="宋体" w:cs="宋体"/>
          <w:color w:val="000000"/>
        </w:rPr>
      </w:pPr>
      <w:r>
        <w:rPr>
          <w:rFonts w:ascii="宋体" w:hAnsi="宋体" w:cs="宋体"/>
          <w:color w:val="000000"/>
        </w:rPr>
      </w:r>
      <w:r/>
    </w:p>
    <w:p>
      <w:pPr>
        <w:ind w:firstLine="440"/>
        <w:rPr>
          <w:rFonts w:ascii="宋体" w:hAnsi="宋体" w:cs="宋体"/>
          <w:color w:val="000000"/>
        </w:rPr>
      </w:pPr>
      <w:r>
        <w:rPr>
          <w:rFonts w:ascii="宋体" w:hAnsi="宋体" w:cs="宋体"/>
          <w:color w:val="000000"/>
        </w:rPr>
      </w:r>
      <w:r/>
    </w:p>
    <w:p>
      <w:pPr>
        <w:ind w:firstLine="440"/>
        <w:rPr>
          <w:rFonts w:ascii="宋体" w:hAnsi="宋体" w:cs="宋体"/>
          <w:color w:val="000000"/>
        </w:rPr>
      </w:pPr>
      <w:r>
        <w:rPr>
          <w:rFonts w:ascii="宋体" w:hAnsi="宋体" w:cs="宋体"/>
          <w:color w:val="000000"/>
        </w:rPr>
      </w:r>
      <w:r/>
    </w:p>
    <w:p>
      <w:pPr>
        <w:ind w:firstLine="440"/>
        <w:rPr>
          <w:rFonts w:ascii="宋体" w:hAnsi="宋体" w:cs="宋体"/>
          <w:color w:val="000000"/>
        </w:rPr>
      </w:pPr>
      <w:r>
        <w:rPr>
          <w:rFonts w:ascii="宋体" w:hAnsi="宋体" w:cs="宋体"/>
          <w:color w:val="000000"/>
        </w:rPr>
      </w:r>
      <w:r/>
    </w:p>
    <w:p>
      <w:pPr>
        <w:ind w:firstLine="440"/>
        <w:rPr>
          <w:rFonts w:ascii="宋体" w:hAnsi="宋体" w:cs="宋体"/>
          <w:color w:val="000000"/>
        </w:rPr>
      </w:pPr>
      <w:r>
        <w:rPr>
          <w:rFonts w:ascii="宋体" w:hAnsi="宋体" w:cs="宋体"/>
          <w:color w:val="000000"/>
        </w:rPr>
      </w:r>
      <w:r/>
    </w:p>
    <w:p>
      <w:pPr>
        <w:ind w:firstLine="440"/>
        <w:rPr>
          <w:rFonts w:ascii="宋体" w:hAnsi="宋体" w:cs="宋体"/>
          <w:color w:val="000000"/>
        </w:rPr>
      </w:pPr>
      <w:r>
        <w:rPr>
          <w:rFonts w:ascii="宋体" w:hAnsi="宋体" w:cs="宋体"/>
          <w:color w:val="000000"/>
        </w:rPr>
      </w:r>
      <w:r/>
    </w:p>
    <w:p>
      <w:pPr>
        <w:ind w:firstLine="440"/>
        <w:rPr>
          <w:rFonts w:ascii="宋体" w:hAnsi="宋体" w:cs="宋体"/>
          <w:color w:val="000000"/>
        </w:rPr>
      </w:pPr>
      <w:r>
        <w:rPr>
          <w:rFonts w:ascii="宋体" w:hAnsi="宋体" w:cs="宋体"/>
          <w:color w:val="000000"/>
        </w:rPr>
      </w:r>
      <w:r/>
    </w:p>
    <w:p>
      <w:pPr>
        <w:ind w:firstLine="440"/>
        <w:rPr>
          <w:rFonts w:ascii="宋体" w:hAnsi="宋体" w:cs="宋体"/>
          <w:color w:val="000000"/>
        </w:rPr>
      </w:pPr>
      <w:r>
        <w:rPr>
          <w:rFonts w:ascii="宋体" w:hAnsi="宋体" w:cs="宋体"/>
          <w:color w:val="000000"/>
        </w:rPr>
      </w:r>
      <w:r/>
    </w:p>
    <w:p>
      <w:pPr>
        <w:ind w:firstLine="440"/>
        <w:rPr>
          <w:rFonts w:ascii="宋体" w:hAnsi="宋体" w:cs="宋体"/>
          <w:color w:val="000000"/>
        </w:rPr>
      </w:pPr>
      <w:r>
        <w:rPr>
          <w:rFonts w:ascii="宋体" w:hAnsi="宋体" w:cs="宋体"/>
          <w:color w:val="000000"/>
        </w:rPr>
      </w:r>
      <w:r/>
    </w:p>
    <w:p>
      <w:pPr>
        <w:ind w:firstLine="440"/>
        <w:rPr>
          <w:rFonts w:ascii="宋体" w:hAnsi="宋体" w:cs="宋体"/>
          <w:color w:val="000000"/>
        </w:rPr>
      </w:pPr>
      <w:r>
        <w:rPr>
          <w:rFonts w:ascii="宋体" w:hAnsi="宋体" w:cs="宋体"/>
          <w:color w:val="000000"/>
        </w:rPr>
      </w:r>
      <w:r/>
    </w:p>
    <w:p>
      <w:pPr>
        <w:ind w:firstLine="2880"/>
        <w:rPr>
          <w:rFonts w:ascii="宋体" w:hAnsi="宋体" w:cs="宋体"/>
          <w:iCs/>
          <w:color w:val="000000"/>
          <w:sz w:val="32"/>
          <w:szCs w:val="32"/>
        </w:rPr>
      </w:pPr>
      <w:r>
        <w:rPr>
          <w:rFonts w:hint="eastAsia" w:ascii="宋体" w:hAnsi="宋体" w:cs="宋体"/>
          <w:iCs/>
          <w:color w:val="000000"/>
          <w:sz w:val="32"/>
          <w:szCs w:val="32"/>
        </w:rPr>
        <w:t xml:space="preserve">十六、技术方案等</w:t>
      </w:r>
      <w:r/>
    </w:p>
    <w:p>
      <w:pPr>
        <w:jc w:val="center"/>
        <w:spacing w:line="264" w:lineRule="auto"/>
        <w:widowControl/>
        <w:rPr>
          <w:rFonts w:ascii="宋体" w:hAnsi="宋体" w:cs="宋体"/>
          <w:color w:val="000000"/>
          <w:sz w:val="24"/>
        </w:rPr>
      </w:pPr>
      <w:r>
        <w:rPr>
          <w:rFonts w:ascii="宋体" w:hAnsi="宋体" w:cs="宋体"/>
          <w:color w:val="000000"/>
          <w:sz w:val="24"/>
        </w:rPr>
      </w:r>
      <w:r/>
    </w:p>
    <w:p>
      <w:pPr>
        <w:pStyle w:val="832"/>
        <w:rPr>
          <w:rFonts w:ascii="宋体" w:hAnsi="宋体" w:cs="宋体"/>
          <w:color w:val="000000"/>
        </w:rPr>
      </w:pPr>
      <w:r>
        <w:rPr>
          <w:rFonts w:ascii="宋体" w:hAnsi="宋体" w:cs="宋体"/>
          <w:color w:val="000000"/>
        </w:rPr>
      </w:r>
      <w:r/>
    </w:p>
    <w:p>
      <w:pPr>
        <w:rPr>
          <w:rFonts w:ascii="宋体" w:hAnsi="宋体" w:cs="宋体"/>
          <w:i/>
          <w:color w:val="000000"/>
          <w:sz w:val="32"/>
          <w:szCs w:val="32"/>
          <w:highlight w:val="yellow"/>
          <w:u w:val="single"/>
        </w:rPr>
      </w:pPr>
      <w:r>
        <w:rPr>
          <w:rFonts w:ascii="宋体" w:hAnsi="宋体" w:cs="宋体"/>
          <w:i/>
          <w:color w:val="000000"/>
          <w:sz w:val="32"/>
          <w:szCs w:val="32"/>
          <w:highlight w:val="yellow"/>
          <w:u w:val="single"/>
        </w:rPr>
      </w:r>
      <w:r/>
    </w:p>
    <w:p>
      <w:pPr>
        <w:rPr>
          <w:rFonts w:ascii="宋体" w:hAnsi="宋体" w:cs="宋体"/>
          <w:i/>
          <w:color w:val="000000"/>
          <w:sz w:val="32"/>
          <w:szCs w:val="32"/>
          <w:highlight w:val="yellow"/>
          <w:u w:val="single"/>
        </w:rPr>
      </w:pPr>
      <w:r>
        <w:rPr>
          <w:rFonts w:ascii="宋体" w:hAnsi="宋体" w:cs="宋体"/>
          <w:i/>
          <w:color w:val="000000"/>
          <w:sz w:val="32"/>
          <w:szCs w:val="32"/>
          <w:highlight w:val="yellow"/>
          <w:u w:val="single"/>
        </w:rPr>
      </w:r>
      <w:r/>
    </w:p>
    <w:p>
      <w:pPr>
        <w:ind w:firstLine="440"/>
        <w:rPr>
          <w:rFonts w:ascii="宋体" w:hAnsi="宋体" w:cs="宋体"/>
          <w:color w:val="000000"/>
          <w:sz w:val="24"/>
          <w:szCs w:val="24"/>
          <w:highlight w:val="yellow"/>
        </w:rPr>
      </w:pPr>
      <w:r>
        <w:rPr>
          <w:rFonts w:ascii="宋体" w:hAnsi="宋体" w:cs="宋体"/>
          <w:color w:val="000000"/>
          <w:sz w:val="24"/>
          <w:szCs w:val="24"/>
          <w:highlight w:val="yellow"/>
        </w:rPr>
      </w:r>
      <w:r/>
    </w:p>
    <w:p>
      <w:pPr>
        <w:pStyle w:val="839"/>
        <w:ind w:firstLine="480"/>
        <w:spacing w:beforeAutospacing="0" w:afterAutospacing="0"/>
        <w:rPr>
          <w:b/>
          <w:i/>
          <w:color w:val="000000"/>
          <w:szCs w:val="24"/>
          <w:u w:val="single"/>
        </w:rPr>
      </w:pPr>
      <w:r>
        <w:rPr>
          <w:b/>
          <w:i/>
          <w:color w:val="000000"/>
          <w:szCs w:val="24"/>
          <w:u w:val="single"/>
        </w:rPr>
      </w:r>
      <w:r/>
    </w:p>
    <w:p>
      <w:pPr>
        <w:jc w:val="center"/>
        <w:rPr>
          <w:rFonts w:ascii="宋体" w:hAnsi="宋体" w:cs="宋体"/>
          <w:i/>
          <w:color w:val="000000"/>
          <w:sz w:val="32"/>
          <w:szCs w:val="32"/>
          <w:u w:val="single"/>
        </w:rPr>
      </w:pPr>
      <w:r/>
      <w:bookmarkStart w:id="89" w:name="_Hlt26955054"/>
      <w:r/>
      <w:bookmarkEnd w:id="89"/>
      <w:r>
        <w:rPr>
          <w:rFonts w:hint="eastAsia" w:ascii="宋体" w:hAnsi="宋体" w:cs="宋体"/>
          <w:color w:val="000000"/>
        </w:rPr>
        <w:br w:type="page" w:clear="all"/>
      </w:r>
      <w:r>
        <w:rPr>
          <w:rFonts w:hint="eastAsia" w:ascii="宋体" w:hAnsi="宋体" w:cs="宋体"/>
          <w:iCs/>
          <w:color w:val="000000"/>
          <w:sz w:val="32"/>
          <w:szCs w:val="32"/>
        </w:rPr>
        <w:t xml:space="preserve">十七、盐城市政府采购事前信用承诺书</w:t>
      </w:r>
      <w:r/>
    </w:p>
    <w:p>
      <w:pPr>
        <w:ind w:firstLine="480"/>
        <w:jc w:val="left"/>
        <w:spacing w:line="500" w:lineRule="exact"/>
        <w:widowControl/>
        <w:rPr>
          <w:rFonts w:ascii="宋体" w:hAnsi="宋体" w:cs="宋体"/>
          <w:color w:val="000000"/>
          <w:sz w:val="24"/>
        </w:rPr>
      </w:pPr>
      <w:r>
        <w:rPr>
          <w:rFonts w:hint="eastAsia" w:ascii="宋体" w:hAnsi="宋体" w:cs="宋体"/>
          <w:color w:val="000000"/>
          <w:sz w:val="24"/>
        </w:rPr>
        <w:t xml:space="preserve">为营造我市公开、公平、公正、诚实守信的政府采购交易环境，树立诚信守法的供应商形象，本人代表本单位作出以下承诺：</w:t>
      </w:r>
      <w:r/>
    </w:p>
    <w:p>
      <w:pPr>
        <w:jc w:val="left"/>
        <w:spacing w:line="500" w:lineRule="exact"/>
        <w:widowControl/>
        <w:rPr>
          <w:rFonts w:ascii="宋体" w:hAnsi="宋体" w:cs="宋体"/>
          <w:color w:val="000000"/>
          <w:sz w:val="24"/>
        </w:rPr>
      </w:pPr>
      <w:r>
        <w:rPr>
          <w:rFonts w:hint="eastAsia" w:ascii="宋体" w:hAnsi="宋体" w:cs="宋体"/>
          <w:color w:val="000000"/>
          <w:sz w:val="24"/>
        </w:rPr>
        <w:t xml:space="preserve">（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firstLine="480"/>
        <w:jc w:val="left"/>
        <w:spacing w:line="500" w:lineRule="exact"/>
        <w:widowControl/>
        <w:rPr>
          <w:rFonts w:ascii="宋体" w:hAnsi="宋体" w:cs="宋体"/>
          <w:color w:val="000000"/>
          <w:sz w:val="24"/>
        </w:rPr>
      </w:pPr>
      <w:r>
        <w:rPr>
          <w:rFonts w:hint="eastAsia" w:ascii="宋体" w:hAnsi="宋体" w:cs="宋体"/>
          <w:color w:val="000000"/>
          <w:sz w:val="24"/>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500" w:lineRule="exact"/>
        <w:widowControl/>
        <w:rPr>
          <w:rFonts w:ascii="宋体" w:hAnsi="宋体" w:cs="宋体"/>
          <w:color w:val="000000"/>
          <w:sz w:val="24"/>
        </w:rPr>
      </w:pPr>
      <w:r>
        <w:rPr>
          <w:rFonts w:hint="eastAsia" w:ascii="宋体" w:hAnsi="宋体" w:cs="宋体"/>
          <w:color w:val="000000"/>
          <w:sz w:val="24"/>
        </w:rPr>
        <w:t xml:space="preserve"> （三）严格依照国家和省、市关于政府采购的法律、法规、规章、规范性文件，参加政府采购投标活动；积极履行社会责任，促进廉政建设；</w:t>
      </w:r>
      <w:r/>
    </w:p>
    <w:p>
      <w:pPr>
        <w:jc w:val="left"/>
        <w:spacing w:line="500" w:lineRule="exact"/>
        <w:widowControl/>
        <w:rPr>
          <w:rFonts w:ascii="宋体" w:hAnsi="宋体" w:cs="宋体"/>
          <w:color w:val="000000"/>
          <w:sz w:val="24"/>
        </w:rPr>
      </w:pPr>
      <w:r>
        <w:rPr>
          <w:rFonts w:hint="eastAsia" w:ascii="宋体" w:hAnsi="宋体" w:cs="宋体"/>
          <w:color w:val="000000"/>
          <w:sz w:val="24"/>
        </w:rPr>
        <w:t xml:space="preserve"> （四）严格遵守即时信息公示规定，及时维护和更新盐城市政府采购网中与本单位相关的信息；</w:t>
      </w:r>
      <w:r/>
    </w:p>
    <w:p>
      <w:pPr>
        <w:jc w:val="left"/>
        <w:spacing w:line="500" w:lineRule="exact"/>
        <w:widowControl/>
        <w:rPr>
          <w:rFonts w:ascii="宋体" w:hAnsi="宋体" w:cs="宋体"/>
          <w:color w:val="000000"/>
          <w:sz w:val="24"/>
        </w:rPr>
      </w:pPr>
      <w:r>
        <w:rPr>
          <w:rFonts w:hint="eastAsia" w:ascii="宋体" w:hAnsi="宋体" w:cs="宋体"/>
          <w:color w:val="000000"/>
          <w:sz w:val="24"/>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spacing w:line="500" w:lineRule="exact"/>
        <w:widowControl/>
        <w:rPr>
          <w:rFonts w:ascii="宋体" w:hAnsi="宋体" w:cs="宋体"/>
          <w:color w:val="000000"/>
          <w:sz w:val="24"/>
        </w:rPr>
      </w:pPr>
      <w:r>
        <w:rPr>
          <w:rFonts w:hint="eastAsia" w:ascii="宋体" w:hAnsi="宋体" w:cs="宋体"/>
          <w:color w:val="000000"/>
          <w:sz w:val="24"/>
        </w:rPr>
        <w:t xml:space="preserve"> （六）自觉接受政府、行业组织、社会公众、新闻舆论的监督；</w:t>
      </w:r>
      <w:r/>
    </w:p>
    <w:p>
      <w:pPr>
        <w:ind w:firstLine="480"/>
        <w:jc w:val="left"/>
        <w:spacing w:line="500" w:lineRule="exact"/>
        <w:widowControl/>
        <w:rPr>
          <w:rFonts w:ascii="宋体" w:hAnsi="宋体" w:cs="宋体"/>
          <w:color w:val="000000"/>
          <w:sz w:val="24"/>
        </w:rPr>
      </w:pPr>
      <w:r>
        <w:rPr>
          <w:rFonts w:hint="eastAsia" w:ascii="宋体" w:hAnsi="宋体" w:cs="宋体"/>
          <w:color w:val="000000"/>
          <w:sz w:val="24"/>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500" w:lineRule="exact"/>
        <w:widowControl/>
        <w:rPr>
          <w:rFonts w:ascii="宋体" w:hAnsi="宋体" w:cs="宋体"/>
          <w:color w:val="000000"/>
          <w:sz w:val="24"/>
        </w:rPr>
      </w:pPr>
      <w:r>
        <w:rPr>
          <w:rFonts w:hint="eastAsia" w:ascii="宋体" w:hAnsi="宋体" w:cs="宋体"/>
          <w:color w:val="000000"/>
          <w:sz w:val="24"/>
        </w:rPr>
        <w:t xml:space="preserve"> （八）本人已认真阅读了上述承诺，并向本单位员工作了宣传教育。</w:t>
      </w:r>
      <w:r/>
    </w:p>
    <w:p>
      <w:pPr>
        <w:jc w:val="left"/>
        <w:spacing w:line="500" w:lineRule="exact"/>
        <w:widowControl/>
        <w:rPr>
          <w:rFonts w:ascii="宋体" w:hAnsi="宋体" w:cs="宋体"/>
          <w:color w:val="000000"/>
          <w:sz w:val="24"/>
        </w:rPr>
      </w:pPr>
      <w:r>
        <w:rPr>
          <w:rFonts w:ascii="宋体" w:hAnsi="宋体" w:cs="宋体"/>
          <w:color w:val="000000"/>
          <w:sz w:val="24"/>
        </w:rPr>
      </w:r>
      <w:r/>
    </w:p>
    <w:p>
      <w:pPr>
        <w:jc w:val="center"/>
        <w:spacing w:line="500" w:lineRule="exact"/>
        <w:widowControl/>
        <w:rPr>
          <w:rFonts w:ascii="宋体" w:hAnsi="宋体" w:cs="宋体"/>
          <w:color w:val="000000"/>
          <w:sz w:val="24"/>
        </w:rPr>
      </w:pPr>
      <w:r>
        <w:rPr>
          <w:rFonts w:hint="eastAsia" w:ascii="宋体" w:hAnsi="宋体" w:cs="宋体"/>
          <w:color w:val="000000"/>
          <w:sz w:val="24"/>
        </w:rPr>
        <w:t xml:space="preserve">法定代表人签名：</w:t>
      </w:r>
      <w:r/>
    </w:p>
    <w:p>
      <w:pPr>
        <w:jc w:val="center"/>
        <w:spacing w:line="500" w:lineRule="exact"/>
        <w:widowControl/>
        <w:rPr>
          <w:rFonts w:ascii="宋体" w:hAnsi="宋体" w:cs="宋体"/>
          <w:color w:val="000000"/>
          <w:sz w:val="24"/>
        </w:rPr>
      </w:pPr>
      <w:r>
        <w:rPr>
          <w:rFonts w:hint="eastAsia" w:ascii="宋体" w:hAnsi="宋体" w:cs="宋体"/>
          <w:color w:val="000000"/>
          <w:sz w:val="24"/>
        </w:rPr>
        <w:t xml:space="preserve">单位名称（盖章）：</w:t>
      </w:r>
      <w:r/>
    </w:p>
    <w:p>
      <w:pPr>
        <w:jc w:val="center"/>
        <w:spacing w:line="500" w:lineRule="exact"/>
        <w:widowControl/>
        <w:rPr>
          <w:rFonts w:ascii="宋体" w:hAnsi="宋体" w:cs="宋体"/>
          <w:color w:val="000000"/>
          <w:sz w:val="24"/>
        </w:rPr>
      </w:pPr>
      <w:r>
        <w:rPr>
          <w:rFonts w:hint="eastAsia" w:ascii="宋体" w:hAnsi="宋体" w:cs="宋体"/>
          <w:color w:val="000000"/>
          <w:sz w:val="24"/>
        </w:rPr>
        <w:t xml:space="preserve">年月日</w:t>
      </w:r>
      <w:r/>
    </w:p>
    <w:p>
      <w:pPr>
        <w:pStyle w:val="835"/>
        <w:ind w:firstLine="480"/>
        <w:jc w:val="left"/>
        <w:rPr>
          <w:rFonts w:ascii="宋体" w:hAnsi="宋体" w:cs="宋体"/>
          <w:sz w:val="24"/>
          <w:szCs w:val="21"/>
        </w:rPr>
      </w:pPr>
      <w:r>
        <w:rPr>
          <w:rFonts w:ascii="宋体" w:hAnsi="宋体" w:cs="宋体"/>
          <w:sz w:val="24"/>
          <w:szCs w:val="21"/>
        </w:rPr>
      </w:r>
      <w:r/>
    </w:p>
    <w:p>
      <w:pPr>
        <w:pStyle w:val="835"/>
        <w:ind w:firstLine="480"/>
        <w:jc w:val="left"/>
        <w:rPr>
          <w:rFonts w:ascii="宋体" w:hAnsi="宋体" w:cs="宋体"/>
          <w:sz w:val="24"/>
          <w:szCs w:val="21"/>
        </w:rPr>
      </w:pPr>
      <w:r>
        <w:rPr>
          <w:rFonts w:hint="eastAsia" w:ascii="宋体" w:hAnsi="宋体" w:cs="宋体"/>
          <w:sz w:val="24"/>
          <w:szCs w:val="21"/>
        </w:rPr>
        <w:t xml:space="preserve">（此材料须签名盖章后放进投标文件中）</w:t>
      </w:r>
      <w:r/>
    </w:p>
    <w:p>
      <w:pPr>
        <w:pStyle w:val="839"/>
        <w:jc w:val="center"/>
        <w:spacing w:beforeAutospacing="0" w:afterAutospacing="0" w:line="500" w:lineRule="exact"/>
        <w:rPr>
          <w:iCs/>
          <w:color w:val="000000"/>
          <w:sz w:val="32"/>
          <w:szCs w:val="32"/>
        </w:rPr>
        <w:outlineLvl w:val="1"/>
      </w:pPr>
      <w:r>
        <w:rPr>
          <w:rFonts w:hint="eastAsia"/>
          <w:iCs/>
          <w:color w:val="000000"/>
          <w:sz w:val="32"/>
          <w:szCs w:val="32"/>
        </w:rPr>
        <w:t xml:space="preserve">十八、根据招标文件“第五章定标原则与评标标准”的要求需要提供的材料及供应商认为有必要提供的其他材料</w:t>
      </w:r>
      <w:r/>
    </w:p>
    <w:p>
      <w:pPr>
        <w:pStyle w:val="639"/>
        <w:ind w:firstLine="0"/>
        <w:rPr>
          <w:rFonts w:ascii="宋体" w:hAnsi="宋体" w:eastAsia="宋体" w:cs="宋体"/>
          <w:color w:val="000000"/>
        </w:rPr>
      </w:pPr>
      <w:r>
        <w:rPr>
          <w:rFonts w:ascii="宋体" w:hAnsi="宋体" w:eastAsia="宋体" w:cs="宋体"/>
          <w:color w:val="000000"/>
        </w:rPr>
      </w:r>
      <w:r/>
    </w:p>
    <w:p>
      <w:pPr>
        <w:pStyle w:val="648"/>
        <w:rPr>
          <w:rFonts w:hAnsi="宋体" w:cs="宋体"/>
          <w:color w:val="000000"/>
        </w:rPr>
      </w:pPr>
      <w:r>
        <w:rPr>
          <w:rFonts w:hAnsi="宋体" w:cs="宋体"/>
          <w:color w:val="000000"/>
        </w:rPr>
      </w:r>
      <w:r/>
    </w:p>
    <w:p>
      <w:pPr>
        <w:pStyle w:val="648"/>
        <w:rPr>
          <w:rFonts w:hAnsi="宋体" w:cs="宋体"/>
          <w:color w:val="000000"/>
        </w:rPr>
      </w:pPr>
      <w:r>
        <w:rPr>
          <w:rFonts w:hAnsi="宋体" w:cs="宋体"/>
          <w:color w:val="000000"/>
        </w:rPr>
      </w:r>
      <w:r/>
    </w:p>
    <w:p>
      <w:pPr>
        <w:pStyle w:val="648"/>
        <w:rPr>
          <w:rFonts w:hAnsi="宋体" w:cs="宋体"/>
          <w:color w:val="000000"/>
        </w:rPr>
      </w:pPr>
      <w:r>
        <w:rPr>
          <w:rFonts w:hAnsi="宋体" w:cs="宋体"/>
          <w:color w:val="000000"/>
        </w:rPr>
      </w:r>
      <w:r/>
    </w:p>
    <w:p>
      <w:pPr>
        <w:pStyle w:val="648"/>
        <w:rPr>
          <w:rFonts w:hAnsi="宋体" w:cs="宋体"/>
          <w:color w:val="000000"/>
        </w:rPr>
      </w:pPr>
      <w:r>
        <w:rPr>
          <w:rFonts w:hAnsi="宋体" w:cs="宋体"/>
          <w:color w:val="000000"/>
        </w:rPr>
      </w:r>
      <w:r/>
    </w:p>
    <w:p>
      <w:pPr>
        <w:pStyle w:val="648"/>
        <w:rPr>
          <w:rFonts w:hAnsi="宋体" w:cs="宋体"/>
          <w:color w:val="000000"/>
        </w:rPr>
      </w:pPr>
      <w:r>
        <w:rPr>
          <w:rFonts w:hAnsi="宋体" w:cs="宋体"/>
          <w:color w:val="000000"/>
        </w:rPr>
      </w:r>
      <w:r/>
    </w:p>
    <w:p>
      <w:pPr>
        <w:pStyle w:val="648"/>
        <w:rPr>
          <w:rFonts w:hAnsi="宋体" w:cs="宋体"/>
          <w:color w:val="000000"/>
        </w:rPr>
      </w:pPr>
      <w:r>
        <w:rPr>
          <w:rFonts w:hAnsi="宋体" w:cs="宋体"/>
          <w:color w:val="000000"/>
        </w:rPr>
      </w:r>
      <w:r/>
    </w:p>
    <w:p>
      <w:pPr>
        <w:pStyle w:val="648"/>
        <w:rPr>
          <w:rFonts w:hAnsi="宋体" w:cs="宋体"/>
          <w:color w:val="000000"/>
        </w:rPr>
      </w:pPr>
      <w:r>
        <w:rPr>
          <w:rFonts w:hAnsi="宋体" w:cs="宋体"/>
          <w:color w:val="000000"/>
        </w:rPr>
      </w:r>
      <w:r/>
    </w:p>
    <w:p>
      <w:pPr>
        <w:pStyle w:val="648"/>
        <w:rPr>
          <w:rFonts w:hAnsi="宋体" w:cs="宋体"/>
          <w:color w:val="000000"/>
        </w:rPr>
      </w:pPr>
      <w:r>
        <w:rPr>
          <w:rFonts w:hAnsi="宋体" w:cs="宋体"/>
          <w:color w:val="000000"/>
        </w:rPr>
      </w:r>
      <w:r/>
    </w:p>
    <w:p>
      <w:pPr>
        <w:pStyle w:val="648"/>
        <w:rPr>
          <w:rFonts w:hAnsi="宋体" w:cs="宋体"/>
          <w:color w:val="000000"/>
        </w:rPr>
      </w:pPr>
      <w:r>
        <w:rPr>
          <w:rFonts w:hAnsi="宋体" w:cs="宋体"/>
          <w:color w:val="000000"/>
        </w:rPr>
      </w:r>
      <w:r/>
    </w:p>
    <w:p>
      <w:pPr>
        <w:pStyle w:val="648"/>
        <w:rPr>
          <w:rFonts w:hAnsi="宋体" w:cs="宋体"/>
          <w:color w:val="000000"/>
        </w:rPr>
      </w:pPr>
      <w:r>
        <w:rPr>
          <w:rFonts w:hAnsi="宋体" w:cs="宋体"/>
          <w:color w:val="000000"/>
        </w:rPr>
      </w:r>
      <w:r/>
    </w:p>
    <w:p>
      <w:pPr>
        <w:pStyle w:val="648"/>
        <w:rPr>
          <w:rFonts w:hAnsi="宋体" w:cs="宋体"/>
          <w:color w:val="000000"/>
        </w:rPr>
      </w:pPr>
      <w:r>
        <w:rPr>
          <w:rFonts w:hAnsi="宋体" w:cs="宋体"/>
          <w:color w:val="000000"/>
        </w:rPr>
      </w:r>
      <w:r/>
    </w:p>
    <w:p>
      <w:pPr>
        <w:pStyle w:val="648"/>
        <w:rPr>
          <w:rFonts w:hAnsi="宋体" w:cs="宋体"/>
          <w:color w:val="000000"/>
        </w:rPr>
      </w:pPr>
      <w:r>
        <w:rPr>
          <w:rFonts w:hAnsi="宋体" w:cs="宋体"/>
          <w:color w:val="000000"/>
        </w:rPr>
      </w:r>
      <w:r/>
    </w:p>
    <w:p>
      <w:pPr>
        <w:pStyle w:val="648"/>
        <w:rPr>
          <w:rFonts w:hAnsi="宋体" w:cs="宋体"/>
          <w:color w:val="000000"/>
        </w:rPr>
      </w:pPr>
      <w:r>
        <w:rPr>
          <w:rFonts w:hAnsi="宋体" w:cs="宋体"/>
          <w:color w:val="000000"/>
        </w:rPr>
      </w:r>
      <w:r/>
    </w:p>
    <w:p>
      <w:pPr>
        <w:pStyle w:val="648"/>
        <w:rPr>
          <w:rFonts w:hAnsi="宋体" w:cs="宋体"/>
          <w:color w:val="000000"/>
        </w:rPr>
      </w:pPr>
      <w:r>
        <w:rPr>
          <w:rFonts w:hAnsi="宋体" w:cs="宋体"/>
          <w:color w:val="000000"/>
        </w:rPr>
      </w:r>
      <w:r/>
    </w:p>
    <w:p>
      <w:pPr>
        <w:pStyle w:val="648"/>
        <w:rPr>
          <w:rFonts w:hAnsi="宋体" w:cs="宋体"/>
          <w:color w:val="000000"/>
        </w:rPr>
      </w:pPr>
      <w:r>
        <w:rPr>
          <w:rFonts w:hAnsi="宋体" w:cs="宋体"/>
          <w:color w:val="000000"/>
        </w:rPr>
      </w:r>
      <w:r/>
    </w:p>
    <w:p>
      <w:pPr>
        <w:pStyle w:val="648"/>
        <w:rPr>
          <w:rFonts w:hAnsi="宋体" w:cs="宋体"/>
          <w:color w:val="000000"/>
        </w:rPr>
      </w:pPr>
      <w:r>
        <w:rPr>
          <w:rFonts w:hAnsi="宋体" w:cs="宋体"/>
          <w:color w:val="000000"/>
        </w:rPr>
      </w:r>
      <w:r/>
    </w:p>
    <w:p>
      <w:pPr>
        <w:pStyle w:val="648"/>
        <w:rPr>
          <w:rFonts w:hAnsi="宋体" w:cs="宋体"/>
          <w:color w:val="000000"/>
        </w:rPr>
      </w:pPr>
      <w:r>
        <w:rPr>
          <w:rFonts w:hAnsi="宋体" w:cs="宋体"/>
          <w:color w:val="000000"/>
        </w:rPr>
      </w:r>
      <w:r/>
    </w:p>
    <w:p>
      <w:pPr>
        <w:pStyle w:val="648"/>
        <w:rPr>
          <w:rFonts w:hAnsi="宋体" w:cs="宋体"/>
          <w:color w:val="000000"/>
        </w:rPr>
      </w:pPr>
      <w:r>
        <w:rPr>
          <w:rFonts w:hAnsi="宋体" w:cs="宋体"/>
          <w:color w:val="000000"/>
        </w:rPr>
      </w:r>
      <w:r/>
    </w:p>
    <w:p>
      <w:pPr>
        <w:pStyle w:val="648"/>
        <w:rPr>
          <w:rFonts w:hAnsi="宋体" w:cs="宋体"/>
          <w:color w:val="000000"/>
        </w:rPr>
      </w:pPr>
      <w:r>
        <w:rPr>
          <w:rFonts w:hAnsi="宋体" w:cs="宋体"/>
          <w:color w:val="000000"/>
        </w:rPr>
      </w:r>
      <w:r/>
    </w:p>
    <w:p>
      <w:pPr>
        <w:pStyle w:val="648"/>
        <w:rPr>
          <w:rFonts w:hAnsi="宋体" w:cs="宋体"/>
          <w:color w:val="000000"/>
        </w:rPr>
      </w:pPr>
      <w:r>
        <w:rPr>
          <w:rFonts w:hAnsi="宋体" w:cs="宋体"/>
          <w:color w:val="000000"/>
        </w:rPr>
      </w:r>
      <w:r/>
    </w:p>
    <w:p>
      <w:pPr>
        <w:pStyle w:val="648"/>
        <w:rPr>
          <w:rFonts w:hAnsi="宋体" w:cs="宋体"/>
          <w:color w:val="000000"/>
        </w:rPr>
      </w:pPr>
      <w:r>
        <w:rPr>
          <w:rFonts w:hAnsi="宋体" w:cs="宋体"/>
          <w:color w:val="000000"/>
        </w:rPr>
      </w:r>
      <w:r/>
    </w:p>
    <w:p>
      <w:pPr>
        <w:pStyle w:val="648"/>
        <w:rPr>
          <w:rFonts w:hAnsi="宋体" w:cs="宋体"/>
          <w:color w:val="000000"/>
        </w:rPr>
      </w:pPr>
      <w:r>
        <w:rPr>
          <w:rFonts w:hAnsi="宋体" w:cs="宋体"/>
          <w:color w:val="000000"/>
        </w:rPr>
      </w:r>
      <w:r/>
    </w:p>
    <w:p>
      <w:pPr>
        <w:pStyle w:val="648"/>
        <w:rPr>
          <w:rFonts w:hAnsi="宋体" w:cs="宋体"/>
          <w:color w:val="000000"/>
        </w:rPr>
      </w:pPr>
      <w:r>
        <w:rPr>
          <w:rFonts w:hAnsi="宋体" w:cs="宋体"/>
          <w:color w:val="000000"/>
        </w:rPr>
      </w:r>
      <w:r/>
    </w:p>
    <w:p>
      <w:pPr>
        <w:pStyle w:val="648"/>
        <w:rPr>
          <w:rFonts w:hAnsi="宋体" w:cs="宋体"/>
          <w:color w:val="000000"/>
        </w:rPr>
      </w:pPr>
      <w:r>
        <w:rPr>
          <w:rFonts w:hAnsi="宋体" w:cs="宋体"/>
          <w:color w:val="000000"/>
        </w:rPr>
      </w:r>
      <w:r/>
    </w:p>
    <w:p>
      <w:pPr>
        <w:pStyle w:val="648"/>
        <w:rPr>
          <w:rFonts w:hAnsi="宋体" w:cs="宋体"/>
          <w:color w:val="000000"/>
        </w:rPr>
      </w:pPr>
      <w:r>
        <w:rPr>
          <w:rFonts w:hAnsi="宋体" w:cs="宋体"/>
          <w:color w:val="000000"/>
        </w:rPr>
      </w:r>
      <w:r/>
    </w:p>
    <w:p>
      <w:pPr>
        <w:pStyle w:val="648"/>
        <w:rPr>
          <w:rFonts w:hAnsi="宋体" w:cs="宋体"/>
          <w:color w:val="000000"/>
        </w:rPr>
      </w:pPr>
      <w:r>
        <w:rPr>
          <w:rFonts w:hAnsi="宋体" w:cs="宋体"/>
          <w:color w:val="000000"/>
        </w:rPr>
      </w:r>
      <w:r/>
    </w:p>
    <w:p>
      <w:pPr>
        <w:pStyle w:val="648"/>
        <w:rPr>
          <w:rFonts w:hAnsi="宋体" w:cs="宋体"/>
          <w:color w:val="000000"/>
        </w:rPr>
      </w:pPr>
      <w:r>
        <w:rPr>
          <w:rFonts w:hAnsi="宋体" w:cs="宋体"/>
          <w:color w:val="000000"/>
        </w:rPr>
      </w:r>
      <w:r/>
    </w:p>
    <w:p>
      <w:pPr>
        <w:pStyle w:val="648"/>
        <w:rPr>
          <w:rFonts w:hAnsi="宋体" w:cs="宋体"/>
          <w:color w:val="000000"/>
        </w:rPr>
      </w:pPr>
      <w:r>
        <w:rPr>
          <w:rFonts w:hAnsi="宋体" w:cs="宋体"/>
          <w:color w:val="000000"/>
        </w:rPr>
      </w:r>
      <w:r/>
    </w:p>
    <w:p>
      <w:pPr>
        <w:pStyle w:val="648"/>
        <w:rPr>
          <w:rFonts w:hAnsi="宋体" w:cs="宋体"/>
          <w:color w:val="000000"/>
        </w:rPr>
      </w:pPr>
      <w:r>
        <w:rPr>
          <w:rFonts w:hAnsi="宋体" w:cs="宋体"/>
          <w:color w:val="000000"/>
        </w:rPr>
      </w:r>
      <w:r/>
    </w:p>
    <w:p>
      <w:pPr>
        <w:pStyle w:val="648"/>
        <w:rPr>
          <w:rFonts w:hAnsi="宋体" w:cs="宋体"/>
          <w:color w:val="000000"/>
        </w:rPr>
      </w:pPr>
      <w:r>
        <w:rPr>
          <w:rFonts w:hAnsi="宋体" w:cs="宋体"/>
          <w:color w:val="000000"/>
        </w:rPr>
      </w:r>
      <w:r/>
    </w:p>
    <w:p>
      <w:pPr>
        <w:pStyle w:val="648"/>
        <w:rPr>
          <w:rFonts w:hAnsi="宋体" w:cs="宋体"/>
          <w:color w:val="000000"/>
        </w:rPr>
      </w:pPr>
      <w:r>
        <w:rPr>
          <w:rFonts w:hAnsi="宋体" w:cs="宋体"/>
          <w:color w:val="000000"/>
        </w:rPr>
      </w:r>
      <w:r/>
    </w:p>
    <w:p>
      <w:pPr>
        <w:pStyle w:val="648"/>
        <w:rPr>
          <w:rFonts w:hAnsi="宋体" w:cs="宋体"/>
          <w:color w:val="000000"/>
        </w:rPr>
      </w:pPr>
      <w:r>
        <w:rPr>
          <w:rFonts w:hAnsi="宋体" w:cs="宋体"/>
          <w:color w:val="000000"/>
        </w:rPr>
      </w:r>
      <w:r/>
    </w:p>
    <w:p>
      <w:pPr>
        <w:pStyle w:val="648"/>
        <w:rPr>
          <w:rFonts w:hAnsi="宋体" w:cs="宋体"/>
          <w:color w:val="000000"/>
        </w:rPr>
      </w:pPr>
      <w:r>
        <w:rPr>
          <w:rFonts w:hAnsi="宋体" w:cs="宋体"/>
          <w:color w:val="000000"/>
        </w:rPr>
      </w:r>
      <w:r/>
    </w:p>
    <w:p>
      <w:pPr>
        <w:pStyle w:val="648"/>
        <w:rPr>
          <w:rFonts w:hAnsi="宋体" w:cs="宋体"/>
          <w:color w:val="000000"/>
        </w:rPr>
      </w:pPr>
      <w:r>
        <w:rPr>
          <w:rFonts w:hAnsi="宋体" w:cs="宋体"/>
          <w:color w:val="000000"/>
        </w:rPr>
      </w:r>
      <w:r/>
    </w:p>
    <w:p>
      <w:pPr>
        <w:pStyle w:val="648"/>
        <w:rPr>
          <w:rFonts w:hAnsi="宋体" w:cs="宋体"/>
          <w:color w:val="000000"/>
        </w:rPr>
      </w:pPr>
      <w:r>
        <w:rPr>
          <w:rFonts w:hAnsi="宋体" w:cs="宋体"/>
          <w:color w:val="000000"/>
        </w:rPr>
      </w:r>
      <w:r/>
    </w:p>
    <w:p>
      <w:pPr>
        <w:pStyle w:val="648"/>
        <w:rPr>
          <w:rFonts w:hAnsi="宋体" w:cs="宋体"/>
          <w:color w:val="000000"/>
        </w:rPr>
      </w:pPr>
      <w:r>
        <w:rPr>
          <w:rFonts w:hAnsi="宋体" w:cs="宋体"/>
          <w:color w:val="000000"/>
        </w:rPr>
      </w:r>
      <w:r/>
    </w:p>
    <w:p>
      <w:pPr>
        <w:pStyle w:val="648"/>
        <w:rPr>
          <w:rFonts w:hAnsi="宋体" w:cs="宋体"/>
          <w:color w:val="000000"/>
        </w:rPr>
      </w:pPr>
      <w:r>
        <w:rPr>
          <w:rFonts w:hAnsi="宋体" w:cs="宋体"/>
          <w:color w:val="000000"/>
        </w:rPr>
      </w:r>
      <w:r/>
    </w:p>
    <w:p>
      <w:pPr>
        <w:pStyle w:val="648"/>
        <w:rPr>
          <w:rFonts w:hAnsi="宋体" w:cs="宋体"/>
          <w:color w:val="000000"/>
        </w:rPr>
      </w:pPr>
      <w:r>
        <w:rPr>
          <w:rFonts w:hAnsi="宋体" w:cs="宋体"/>
          <w:color w:val="000000"/>
        </w:rPr>
      </w:r>
      <w:r/>
    </w:p>
    <w:p>
      <w:pPr>
        <w:pStyle w:val="648"/>
        <w:rPr>
          <w:rFonts w:hAnsi="宋体" w:cs="宋体"/>
          <w:color w:val="000000"/>
        </w:rPr>
      </w:pPr>
      <w:r>
        <w:rPr>
          <w:rFonts w:hAnsi="宋体" w:cs="宋体"/>
          <w:color w:val="000000"/>
        </w:rPr>
      </w:r>
      <w:r/>
    </w:p>
    <w:p>
      <w:pPr>
        <w:pStyle w:val="648"/>
        <w:rPr>
          <w:rFonts w:hAnsi="宋体" w:cs="宋体"/>
          <w:color w:val="000000"/>
        </w:rPr>
      </w:pPr>
      <w:r>
        <w:rPr>
          <w:rFonts w:hAnsi="宋体" w:cs="宋体"/>
          <w:color w:val="000000"/>
        </w:rPr>
      </w:r>
      <w:r/>
    </w:p>
    <w:p>
      <w:pPr>
        <w:pStyle w:val="671"/>
        <w:jc w:val="center"/>
        <w:spacing w:beforeAutospacing="0" w:afterAutospacing="0"/>
        <w:rPr>
          <w:rFonts w:ascii="宋体" w:hAnsi="宋体" w:cs="宋体"/>
          <w:b/>
          <w:bCs/>
          <w:color w:val="000000"/>
          <w:sz w:val="36"/>
          <w:szCs w:val="36"/>
        </w:rPr>
      </w:pPr>
      <w:r>
        <w:rPr>
          <w:rFonts w:hint="eastAsia" w:ascii="宋体" w:hAnsi="宋体" w:cs="宋体"/>
          <w:b/>
          <w:bCs/>
          <w:color w:val="000000"/>
          <w:sz w:val="36"/>
          <w:szCs w:val="36"/>
        </w:rPr>
        <w:t xml:space="preserve">质疑函范本</w:t>
      </w:r>
      <w:r/>
    </w:p>
    <w:p>
      <w:pPr>
        <w:pStyle w:val="671"/>
        <w:jc w:val="both"/>
        <w:spacing w:before="290" w:beforeAutospacing="0" w:afterAutospacing="0"/>
        <w:rPr>
          <w:rFonts w:ascii="宋体" w:hAnsi="宋体" w:cs="宋体"/>
          <w:bCs/>
          <w:color w:val="000000"/>
          <w:szCs w:val="24"/>
        </w:rPr>
      </w:pPr>
      <w:r>
        <w:rPr>
          <w:rFonts w:hint="eastAsia" w:ascii="宋体" w:hAnsi="宋体" w:cs="宋体"/>
          <w:bCs/>
          <w:color w:val="000000"/>
          <w:szCs w:val="24"/>
        </w:rPr>
        <w:t xml:space="preserve">一、质疑供应商基本信息</w:t>
      </w:r>
      <w:r/>
    </w:p>
    <w:p>
      <w:pPr>
        <w:pStyle w:val="671"/>
        <w:jc w:val="both"/>
        <w:spacing w:beforeAutospacing="0" w:afterAutospacing="0"/>
        <w:rPr>
          <w:rFonts w:ascii="宋体" w:hAnsi="宋体" w:cs="宋体"/>
          <w:bCs/>
          <w:color w:val="000000"/>
          <w:szCs w:val="24"/>
        </w:rPr>
      </w:pPr>
      <w:r>
        <w:rPr>
          <w:rFonts w:hint="eastAsia" w:ascii="宋体" w:hAnsi="宋体" w:cs="宋体"/>
          <w:bCs/>
          <w:color w:val="000000"/>
          <w:szCs w:val="24"/>
        </w:rPr>
        <w:t xml:space="preserve">质疑供应商：</w:t>
      </w:r>
      <w:r>
        <w:rPr>
          <w:rFonts w:hint="eastAsia" w:ascii="宋体" w:hAnsi="宋体" w:cs="宋体"/>
          <w:bCs/>
          <w:color w:val="000000"/>
          <w:szCs w:val="24"/>
          <w:u w:val="single"/>
        </w:rPr>
        <w:t xml:space="preserve">                  </w:t>
      </w:r>
      <w:r>
        <w:rPr>
          <w:rFonts w:hint="eastAsia" w:ascii="宋体" w:hAnsi="宋体" w:cs="宋体"/>
          <w:bCs/>
          <w:color w:val="000000"/>
          <w:szCs w:val="24"/>
          <w:u w:val="single"/>
        </w:rPr>
        <w:tab/>
      </w:r>
      <w:r>
        <w:rPr>
          <w:rFonts w:hint="eastAsia" w:ascii="宋体" w:hAnsi="宋体" w:cs="宋体"/>
          <w:bCs/>
          <w:color w:val="000000"/>
          <w:szCs w:val="24"/>
          <w:u w:val="single"/>
        </w:rPr>
        <w:t xml:space="preserve"> </w:t>
      </w:r>
      <w:r>
        <w:rPr>
          <w:rFonts w:hint="eastAsia" w:ascii="宋体" w:hAnsi="宋体" w:cs="宋体"/>
          <w:bCs/>
          <w:color w:val="000000"/>
          <w:szCs w:val="24"/>
          <w:u w:val="single"/>
        </w:rPr>
        <w:tab/>
      </w:r>
      <w:r/>
    </w:p>
    <w:p>
      <w:pPr>
        <w:pStyle w:val="671"/>
        <w:jc w:val="both"/>
        <w:spacing w:beforeAutospacing="0" w:afterAutospacing="0"/>
        <w:rPr>
          <w:rFonts w:ascii="宋体" w:hAnsi="宋体" w:cs="宋体"/>
          <w:bCs/>
          <w:color w:val="000000"/>
          <w:szCs w:val="24"/>
          <w:u w:val="single"/>
        </w:rPr>
      </w:pPr>
      <w:r>
        <w:rPr>
          <w:rFonts w:hint="eastAsia" w:ascii="宋体" w:hAnsi="宋体" w:cs="宋体"/>
          <w:bCs/>
          <w:color w:val="000000"/>
          <w:szCs w:val="24"/>
        </w:rPr>
        <w:t xml:space="preserve">地址：</w:t>
      </w:r>
      <w:r>
        <w:rPr>
          <w:rFonts w:hint="eastAsia" w:ascii="宋体" w:hAnsi="宋体" w:cs="宋体"/>
          <w:bCs/>
          <w:color w:val="000000"/>
          <w:szCs w:val="24"/>
          <w:u w:val="single"/>
        </w:rPr>
        <w:t xml:space="preserve">                   </w:t>
      </w:r>
      <w:r>
        <w:rPr>
          <w:rFonts w:hint="eastAsia" w:ascii="宋体" w:hAnsi="宋体" w:cs="宋体"/>
          <w:bCs/>
          <w:color w:val="000000"/>
          <w:szCs w:val="24"/>
          <w:u w:val="single"/>
        </w:rPr>
        <w:tab/>
      </w:r>
      <w:r>
        <w:rPr>
          <w:rFonts w:hint="eastAsia" w:ascii="宋体" w:hAnsi="宋体" w:cs="宋体"/>
          <w:bCs/>
          <w:color w:val="000000"/>
          <w:szCs w:val="24"/>
          <w:u w:val="single"/>
        </w:rPr>
        <w:tab/>
      </w:r>
      <w:r>
        <w:rPr>
          <w:rFonts w:hint="eastAsia" w:ascii="宋体" w:hAnsi="宋体" w:cs="宋体"/>
          <w:bCs/>
          <w:color w:val="000000"/>
          <w:szCs w:val="24"/>
          <w:u w:val="single"/>
        </w:rPr>
        <w:tab/>
      </w:r>
      <w:r/>
    </w:p>
    <w:p>
      <w:pPr>
        <w:pStyle w:val="671"/>
        <w:jc w:val="both"/>
        <w:spacing w:beforeAutospacing="0" w:afterAutospacing="0"/>
        <w:rPr>
          <w:rFonts w:ascii="宋体" w:hAnsi="宋体" w:cs="宋体"/>
          <w:bCs/>
          <w:color w:val="000000"/>
          <w:szCs w:val="24"/>
        </w:rPr>
      </w:pPr>
      <w:r>
        <w:rPr>
          <w:rFonts w:hint="eastAsia" w:ascii="宋体" w:hAnsi="宋体" w:cs="宋体"/>
          <w:bCs/>
          <w:color w:val="000000"/>
          <w:szCs w:val="24"/>
        </w:rPr>
        <w:t xml:space="preserve">邮编：</w:t>
      </w:r>
      <w:r>
        <w:rPr>
          <w:rFonts w:hint="eastAsia" w:ascii="宋体" w:hAnsi="宋体" w:cs="宋体"/>
          <w:bCs/>
          <w:color w:val="000000"/>
          <w:szCs w:val="24"/>
          <w:u w:val="single"/>
        </w:rPr>
        <w:t xml:space="preserve">                       </w:t>
      </w:r>
      <w:r>
        <w:rPr>
          <w:rFonts w:hint="eastAsia" w:ascii="宋体" w:hAnsi="宋体" w:cs="宋体"/>
          <w:bCs/>
          <w:color w:val="000000"/>
          <w:szCs w:val="24"/>
          <w:u w:val="single"/>
        </w:rPr>
        <w:tab/>
      </w:r>
      <w:r/>
    </w:p>
    <w:p>
      <w:pPr>
        <w:pStyle w:val="671"/>
        <w:jc w:val="both"/>
        <w:spacing w:beforeAutospacing="0" w:afterAutospacing="0"/>
        <w:rPr>
          <w:rFonts w:ascii="宋体" w:hAnsi="宋体" w:cs="宋体"/>
          <w:bCs/>
          <w:color w:val="000000"/>
          <w:szCs w:val="24"/>
          <w:u w:val="single"/>
        </w:rPr>
      </w:pPr>
      <w:r>
        <w:rPr>
          <w:rFonts w:hint="eastAsia" w:ascii="宋体" w:hAnsi="宋体" w:cs="宋体"/>
          <w:bCs/>
          <w:color w:val="000000"/>
          <w:szCs w:val="24"/>
        </w:rPr>
        <w:t xml:space="preserve">联系人：</w:t>
      </w:r>
      <w:r>
        <w:rPr>
          <w:rFonts w:hint="eastAsia" w:ascii="宋体" w:hAnsi="宋体" w:cs="宋体"/>
          <w:bCs/>
          <w:color w:val="000000"/>
          <w:szCs w:val="24"/>
          <w:u w:val="single"/>
        </w:rPr>
        <w:t xml:space="preserve">               </w:t>
      </w:r>
      <w:r>
        <w:rPr>
          <w:rFonts w:hint="eastAsia" w:ascii="宋体" w:hAnsi="宋体" w:cs="宋体"/>
          <w:bCs/>
          <w:color w:val="000000"/>
          <w:szCs w:val="24"/>
          <w:u w:val="single"/>
        </w:rPr>
        <w:tab/>
      </w:r>
      <w:r>
        <w:rPr>
          <w:rFonts w:hint="eastAsia" w:ascii="宋体" w:hAnsi="宋体" w:cs="宋体"/>
          <w:bCs/>
          <w:color w:val="000000"/>
          <w:szCs w:val="24"/>
          <w:u w:val="single"/>
        </w:rPr>
        <w:tab/>
      </w:r>
      <w:r>
        <w:rPr>
          <w:rFonts w:hint="eastAsia" w:ascii="宋体" w:hAnsi="宋体" w:cs="宋体"/>
          <w:bCs/>
          <w:color w:val="000000"/>
          <w:szCs w:val="24"/>
          <w:u w:val="single"/>
        </w:rPr>
        <w:tab/>
      </w:r>
      <w:r>
        <w:rPr>
          <w:rFonts w:hint="eastAsia" w:ascii="宋体" w:hAnsi="宋体" w:cs="宋体"/>
          <w:bCs/>
          <w:color w:val="000000"/>
          <w:szCs w:val="24"/>
          <w:u w:val="single"/>
        </w:rPr>
        <w:tab/>
      </w:r>
      <w:r>
        <w:rPr>
          <w:rFonts w:hint="eastAsia" w:ascii="宋体" w:hAnsi="宋体" w:cs="宋体"/>
          <w:bCs/>
          <w:color w:val="000000"/>
          <w:szCs w:val="24"/>
          <w:u w:val="single"/>
        </w:rPr>
        <w:tab/>
      </w:r>
      <w:r/>
    </w:p>
    <w:p>
      <w:pPr>
        <w:pStyle w:val="671"/>
        <w:jc w:val="both"/>
        <w:spacing w:beforeAutospacing="0" w:afterAutospacing="0"/>
        <w:rPr>
          <w:rFonts w:ascii="宋体" w:hAnsi="宋体" w:cs="宋体"/>
          <w:bCs/>
          <w:color w:val="000000"/>
          <w:szCs w:val="24"/>
        </w:rPr>
      </w:pPr>
      <w:r>
        <w:rPr>
          <w:rFonts w:hint="eastAsia" w:ascii="宋体" w:hAnsi="宋体" w:cs="宋体"/>
          <w:bCs/>
          <w:color w:val="000000"/>
          <w:szCs w:val="24"/>
        </w:rPr>
        <w:t xml:space="preserve">联系电话：</w:t>
      </w:r>
      <w:r>
        <w:rPr>
          <w:rFonts w:hint="eastAsia" w:ascii="宋体" w:hAnsi="宋体" w:cs="宋体"/>
          <w:bCs/>
          <w:color w:val="000000"/>
          <w:szCs w:val="24"/>
          <w:u w:val="single"/>
        </w:rPr>
        <w:t xml:space="preserve">              </w:t>
      </w:r>
      <w:r/>
    </w:p>
    <w:p>
      <w:pPr>
        <w:pStyle w:val="671"/>
        <w:jc w:val="both"/>
        <w:spacing w:beforeAutospacing="0" w:afterAutospacing="0"/>
        <w:rPr>
          <w:rFonts w:ascii="宋体" w:hAnsi="宋体" w:cs="宋体"/>
          <w:bCs/>
          <w:color w:val="000000"/>
          <w:szCs w:val="24"/>
        </w:rPr>
      </w:pPr>
      <w:r>
        <w:rPr>
          <w:rFonts w:hint="eastAsia" w:ascii="宋体" w:hAnsi="宋体" w:cs="宋体"/>
          <w:bCs/>
          <w:color w:val="000000"/>
          <w:szCs w:val="24"/>
        </w:rPr>
        <w:t xml:space="preserve">授权代表：</w:t>
      </w:r>
      <w:r>
        <w:rPr>
          <w:rFonts w:hint="eastAsia" w:ascii="宋体" w:hAnsi="宋体" w:cs="宋体"/>
          <w:bCs/>
          <w:color w:val="000000"/>
          <w:szCs w:val="24"/>
          <w:u w:val="single"/>
        </w:rPr>
        <w:t xml:space="preserve">                 </w:t>
      </w:r>
      <w:r>
        <w:rPr>
          <w:rFonts w:hint="eastAsia" w:ascii="宋体" w:hAnsi="宋体" w:cs="宋体"/>
          <w:bCs/>
          <w:color w:val="000000"/>
          <w:szCs w:val="24"/>
          <w:u w:val="single"/>
        </w:rPr>
        <w:tab/>
      </w:r>
      <w:r>
        <w:rPr>
          <w:rFonts w:hint="eastAsia" w:ascii="宋体" w:hAnsi="宋体" w:cs="宋体"/>
          <w:bCs/>
          <w:color w:val="000000"/>
          <w:szCs w:val="24"/>
          <w:u w:val="single"/>
        </w:rPr>
        <w:tab/>
      </w:r>
      <w:r>
        <w:rPr>
          <w:rFonts w:hint="eastAsia" w:ascii="宋体" w:hAnsi="宋体" w:cs="宋体"/>
          <w:bCs/>
          <w:color w:val="000000"/>
          <w:szCs w:val="24"/>
          <w:u w:val="single"/>
        </w:rPr>
        <w:tab/>
      </w:r>
      <w:r>
        <w:rPr>
          <w:rFonts w:hint="eastAsia" w:ascii="宋体" w:hAnsi="宋体" w:cs="宋体"/>
          <w:bCs/>
          <w:color w:val="000000"/>
          <w:szCs w:val="24"/>
          <w:u w:val="single"/>
        </w:rPr>
        <w:tab/>
      </w:r>
      <w:r/>
    </w:p>
    <w:p>
      <w:pPr>
        <w:pStyle w:val="671"/>
        <w:jc w:val="both"/>
        <w:spacing w:beforeAutospacing="0" w:afterAutospacing="0"/>
        <w:rPr>
          <w:rFonts w:ascii="宋体" w:hAnsi="宋体" w:cs="宋体"/>
          <w:bCs/>
          <w:color w:val="000000"/>
          <w:szCs w:val="24"/>
        </w:rPr>
      </w:pPr>
      <w:r>
        <w:rPr>
          <w:rFonts w:hint="eastAsia" w:ascii="宋体" w:hAnsi="宋体" w:cs="宋体"/>
          <w:bCs/>
          <w:color w:val="000000"/>
          <w:szCs w:val="24"/>
        </w:rPr>
        <w:t xml:space="preserve">联系电话：</w:t>
      </w:r>
      <w:r>
        <w:rPr>
          <w:rFonts w:hint="eastAsia" w:ascii="宋体" w:hAnsi="宋体" w:cs="宋体"/>
          <w:bCs/>
          <w:color w:val="000000"/>
          <w:szCs w:val="24"/>
          <w:u w:val="single"/>
        </w:rPr>
        <w:t xml:space="preserve">                  </w:t>
      </w:r>
      <w:r>
        <w:rPr>
          <w:rFonts w:hint="eastAsia" w:ascii="宋体" w:hAnsi="宋体" w:cs="宋体"/>
          <w:bCs/>
          <w:color w:val="000000"/>
          <w:szCs w:val="24"/>
          <w:u w:val="single"/>
        </w:rPr>
        <w:tab/>
      </w:r>
      <w:r>
        <w:rPr>
          <w:rFonts w:hint="eastAsia" w:ascii="宋体" w:hAnsi="宋体" w:cs="宋体"/>
          <w:bCs/>
          <w:color w:val="000000"/>
          <w:szCs w:val="24"/>
          <w:u w:val="single"/>
        </w:rPr>
        <w:tab/>
      </w:r>
      <w:r>
        <w:rPr>
          <w:rFonts w:hint="eastAsia" w:ascii="宋体" w:hAnsi="宋体" w:cs="宋体"/>
          <w:bCs/>
          <w:color w:val="000000"/>
          <w:szCs w:val="24"/>
          <w:u w:val="single"/>
        </w:rPr>
        <w:tab/>
      </w:r>
      <w:r/>
    </w:p>
    <w:p>
      <w:pPr>
        <w:pStyle w:val="671"/>
        <w:jc w:val="both"/>
        <w:spacing w:beforeAutospacing="0" w:afterAutospacing="0"/>
        <w:rPr>
          <w:rFonts w:ascii="宋体" w:hAnsi="宋体" w:cs="宋体"/>
          <w:bCs/>
          <w:color w:val="000000"/>
          <w:szCs w:val="24"/>
          <w:u w:val="single"/>
        </w:rPr>
      </w:pPr>
      <w:r>
        <w:rPr>
          <w:rFonts w:hint="eastAsia" w:ascii="宋体" w:hAnsi="宋体" w:cs="宋体"/>
          <w:bCs/>
          <w:color w:val="000000"/>
          <w:szCs w:val="24"/>
        </w:rPr>
        <w:t xml:space="preserve">地址： </w:t>
      </w:r>
      <w:r>
        <w:rPr>
          <w:rFonts w:hint="eastAsia" w:ascii="宋体" w:hAnsi="宋体" w:cs="宋体"/>
          <w:bCs/>
          <w:color w:val="000000"/>
          <w:szCs w:val="24"/>
          <w:u w:val="single"/>
        </w:rPr>
        <w:t xml:space="preserve">                  </w:t>
      </w:r>
      <w:r>
        <w:rPr>
          <w:rFonts w:hint="eastAsia" w:ascii="宋体" w:hAnsi="宋体" w:cs="宋体"/>
          <w:bCs/>
          <w:color w:val="000000"/>
          <w:szCs w:val="24"/>
          <w:u w:val="single"/>
        </w:rPr>
        <w:tab/>
      </w:r>
      <w:r>
        <w:rPr>
          <w:rFonts w:hint="eastAsia" w:ascii="宋体" w:hAnsi="宋体" w:cs="宋体"/>
          <w:bCs/>
          <w:color w:val="000000"/>
          <w:szCs w:val="24"/>
          <w:u w:val="single"/>
        </w:rPr>
        <w:tab/>
      </w:r>
      <w:r>
        <w:rPr>
          <w:rFonts w:hint="eastAsia" w:ascii="宋体" w:hAnsi="宋体" w:cs="宋体"/>
          <w:bCs/>
          <w:color w:val="000000"/>
          <w:szCs w:val="24"/>
          <w:u w:val="single"/>
        </w:rPr>
        <w:tab/>
      </w:r>
      <w:r>
        <w:rPr>
          <w:rFonts w:hint="eastAsia" w:ascii="宋体" w:hAnsi="宋体" w:cs="宋体"/>
          <w:bCs/>
          <w:color w:val="000000"/>
          <w:szCs w:val="24"/>
          <w:u w:val="single"/>
        </w:rPr>
        <w:tab/>
      </w:r>
      <w:r/>
    </w:p>
    <w:p>
      <w:pPr>
        <w:pStyle w:val="671"/>
        <w:jc w:val="both"/>
        <w:spacing w:beforeAutospacing="0" w:afterAutospacing="0"/>
        <w:rPr>
          <w:rFonts w:ascii="宋体" w:hAnsi="宋体" w:cs="宋体"/>
          <w:bCs/>
          <w:color w:val="000000"/>
          <w:szCs w:val="24"/>
        </w:rPr>
      </w:pPr>
      <w:r>
        <w:rPr>
          <w:rFonts w:hint="eastAsia" w:ascii="宋体" w:hAnsi="宋体" w:cs="宋体"/>
          <w:bCs/>
          <w:color w:val="000000"/>
          <w:szCs w:val="24"/>
        </w:rPr>
        <w:t xml:space="preserve">邮编：</w:t>
      </w:r>
      <w:r>
        <w:rPr>
          <w:rFonts w:hint="eastAsia" w:ascii="宋体" w:hAnsi="宋体" w:cs="宋体"/>
          <w:bCs/>
          <w:color w:val="000000"/>
          <w:szCs w:val="24"/>
          <w:u w:val="single"/>
        </w:rPr>
        <w:t xml:space="preserve">                         </w:t>
      </w:r>
      <w:r/>
    </w:p>
    <w:p>
      <w:pPr>
        <w:pStyle w:val="671"/>
        <w:jc w:val="both"/>
        <w:spacing w:beforeAutospacing="0" w:afterAutospacing="0"/>
        <w:rPr>
          <w:rFonts w:ascii="宋体" w:hAnsi="宋体" w:cs="宋体"/>
          <w:bCs/>
          <w:color w:val="000000"/>
          <w:szCs w:val="24"/>
        </w:rPr>
      </w:pPr>
      <w:r>
        <w:rPr>
          <w:rFonts w:hint="eastAsia" w:ascii="宋体" w:hAnsi="宋体" w:cs="宋体"/>
          <w:bCs/>
          <w:color w:val="000000"/>
          <w:szCs w:val="24"/>
        </w:rPr>
        <w:t xml:space="preserve">二、质疑项目基本情况</w:t>
      </w:r>
      <w:r/>
    </w:p>
    <w:p>
      <w:pPr>
        <w:pStyle w:val="671"/>
        <w:jc w:val="both"/>
        <w:spacing w:beforeAutospacing="0" w:afterAutospacing="0"/>
        <w:rPr>
          <w:rFonts w:ascii="宋体" w:hAnsi="宋体" w:cs="宋体"/>
          <w:bCs/>
          <w:color w:val="000000"/>
          <w:szCs w:val="24"/>
        </w:rPr>
      </w:pPr>
      <w:r>
        <w:rPr>
          <w:rFonts w:hint="eastAsia" w:ascii="宋体" w:hAnsi="宋体" w:cs="宋体"/>
          <w:bCs/>
          <w:color w:val="000000"/>
          <w:szCs w:val="24"/>
        </w:rPr>
        <w:t xml:space="preserve">质疑项目的名称：</w:t>
      </w:r>
      <w:r>
        <w:rPr>
          <w:rFonts w:hint="eastAsia" w:ascii="宋体" w:hAnsi="宋体" w:cs="宋体"/>
          <w:bCs/>
          <w:color w:val="000000"/>
          <w:szCs w:val="24"/>
          <w:u w:val="single"/>
        </w:rPr>
        <w:t xml:space="preserve">                 </w:t>
      </w:r>
      <w:r/>
    </w:p>
    <w:p>
      <w:pPr>
        <w:pStyle w:val="671"/>
        <w:jc w:val="both"/>
        <w:spacing w:beforeAutospacing="0" w:afterAutospacing="0"/>
        <w:rPr>
          <w:rFonts w:ascii="宋体" w:hAnsi="宋体" w:cs="宋体"/>
          <w:bCs/>
          <w:color w:val="000000"/>
          <w:szCs w:val="24"/>
          <w:u w:val="single"/>
        </w:rPr>
      </w:pPr>
      <w:r>
        <w:rPr>
          <w:rFonts w:hint="eastAsia" w:ascii="宋体" w:hAnsi="宋体" w:cs="宋体"/>
          <w:bCs/>
          <w:color w:val="000000"/>
          <w:szCs w:val="24"/>
        </w:rPr>
        <w:t xml:space="preserve">质疑项目的编号：</w:t>
      </w:r>
      <w:r>
        <w:rPr>
          <w:rFonts w:hint="eastAsia" w:ascii="宋体" w:hAnsi="宋体" w:cs="宋体"/>
          <w:bCs/>
          <w:color w:val="000000"/>
          <w:szCs w:val="24"/>
          <w:u w:val="single"/>
        </w:rPr>
        <w:t xml:space="preserve">                   </w:t>
      </w:r>
      <w:r/>
    </w:p>
    <w:p>
      <w:pPr>
        <w:pStyle w:val="671"/>
        <w:jc w:val="both"/>
        <w:spacing w:beforeAutospacing="0" w:afterAutospacing="0"/>
        <w:rPr>
          <w:rFonts w:ascii="宋体" w:hAnsi="宋体" w:cs="宋体"/>
          <w:bCs/>
          <w:color w:val="000000"/>
          <w:szCs w:val="24"/>
        </w:rPr>
      </w:pPr>
      <w:r>
        <w:rPr>
          <w:rFonts w:hint="eastAsia" w:ascii="宋体" w:hAnsi="宋体" w:cs="宋体"/>
          <w:bCs/>
          <w:color w:val="000000"/>
          <w:szCs w:val="24"/>
        </w:rPr>
        <w:t xml:space="preserve">包号：</w:t>
      </w:r>
      <w:r>
        <w:rPr>
          <w:rFonts w:hint="eastAsia" w:ascii="宋体" w:hAnsi="宋体" w:cs="宋体"/>
          <w:bCs/>
          <w:color w:val="000000"/>
          <w:szCs w:val="24"/>
          <w:u w:val="single"/>
        </w:rPr>
        <w:t xml:space="preserve">                    </w:t>
      </w:r>
      <w:r>
        <w:rPr>
          <w:rFonts w:hint="eastAsia" w:ascii="宋体" w:hAnsi="宋体" w:cs="宋体"/>
          <w:bCs/>
          <w:color w:val="000000"/>
          <w:szCs w:val="24"/>
          <w:u w:val="single"/>
        </w:rPr>
        <w:tab/>
      </w:r>
      <w:r>
        <w:rPr>
          <w:rFonts w:hint="eastAsia" w:ascii="宋体" w:hAnsi="宋体" w:cs="宋体"/>
          <w:bCs/>
          <w:color w:val="000000"/>
          <w:szCs w:val="24"/>
          <w:u w:val="single"/>
        </w:rPr>
        <w:tab/>
      </w:r>
      <w:r/>
    </w:p>
    <w:p>
      <w:pPr>
        <w:pStyle w:val="671"/>
        <w:jc w:val="both"/>
        <w:spacing w:beforeAutospacing="0" w:afterAutospacing="0"/>
        <w:rPr>
          <w:rFonts w:ascii="宋体" w:hAnsi="宋体" w:cs="宋体"/>
          <w:bCs/>
          <w:color w:val="000000"/>
          <w:szCs w:val="24"/>
        </w:rPr>
      </w:pPr>
      <w:r>
        <w:rPr>
          <w:rFonts w:hint="eastAsia" w:ascii="宋体" w:hAnsi="宋体" w:cs="宋体"/>
          <w:bCs/>
          <w:color w:val="000000"/>
          <w:szCs w:val="24"/>
        </w:rPr>
        <w:t xml:space="preserve">采购人名称：</w:t>
      </w:r>
      <w:r>
        <w:rPr>
          <w:rFonts w:hint="eastAsia" w:ascii="宋体" w:hAnsi="宋体" w:cs="宋体"/>
          <w:bCs/>
          <w:color w:val="000000"/>
          <w:szCs w:val="24"/>
          <w:u w:val="single"/>
        </w:rPr>
        <w:t xml:space="preserve">                      </w:t>
      </w:r>
      <w:r/>
    </w:p>
    <w:p>
      <w:pPr>
        <w:pStyle w:val="671"/>
        <w:jc w:val="both"/>
        <w:spacing w:beforeAutospacing="0" w:afterAutospacing="0"/>
        <w:rPr>
          <w:rFonts w:ascii="宋体" w:hAnsi="宋体" w:cs="宋体"/>
          <w:bCs/>
          <w:color w:val="000000"/>
          <w:szCs w:val="24"/>
        </w:rPr>
      </w:pPr>
      <w:r>
        <w:rPr>
          <w:rFonts w:hint="eastAsia" w:ascii="宋体" w:hAnsi="宋体" w:cs="宋体"/>
          <w:bCs/>
          <w:color w:val="000000"/>
          <w:szCs w:val="24"/>
        </w:rPr>
        <w:t xml:space="preserve">采购文件获取日期：</w:t>
      </w:r>
      <w:r>
        <w:rPr>
          <w:rFonts w:hint="eastAsia" w:ascii="宋体" w:hAnsi="宋体" w:cs="宋体"/>
          <w:bCs/>
          <w:color w:val="000000"/>
          <w:szCs w:val="24"/>
          <w:u w:val="single"/>
        </w:rPr>
        <w:t xml:space="preserve">               </w:t>
      </w:r>
      <w:r/>
    </w:p>
    <w:p>
      <w:pPr>
        <w:pStyle w:val="671"/>
        <w:jc w:val="both"/>
        <w:spacing w:beforeAutospacing="0" w:afterAutospacing="0"/>
        <w:rPr>
          <w:rFonts w:ascii="宋体" w:hAnsi="宋体" w:cs="宋体"/>
          <w:bCs/>
          <w:color w:val="000000"/>
          <w:szCs w:val="24"/>
        </w:rPr>
      </w:pPr>
      <w:r>
        <w:rPr>
          <w:rFonts w:hint="eastAsia" w:ascii="宋体" w:hAnsi="宋体" w:cs="宋体"/>
          <w:bCs/>
          <w:color w:val="000000"/>
          <w:szCs w:val="24"/>
        </w:rPr>
        <w:t xml:space="preserve">三、质疑事项具体内容</w:t>
      </w:r>
      <w:r/>
    </w:p>
    <w:p>
      <w:pPr>
        <w:pStyle w:val="671"/>
        <w:jc w:val="both"/>
        <w:spacing w:beforeAutospacing="0" w:afterAutospacing="0"/>
        <w:rPr>
          <w:rFonts w:ascii="宋体" w:hAnsi="宋体" w:cs="宋体"/>
          <w:bCs/>
          <w:color w:val="000000"/>
          <w:szCs w:val="24"/>
        </w:rPr>
      </w:pPr>
      <w:r>
        <w:rPr>
          <w:rFonts w:hint="eastAsia" w:ascii="宋体" w:hAnsi="宋体" w:cs="宋体"/>
          <w:bCs/>
          <w:color w:val="000000"/>
          <w:szCs w:val="24"/>
        </w:rPr>
        <w:t xml:space="preserve">质疑事项1：</w:t>
      </w:r>
      <w:r>
        <w:rPr>
          <w:rFonts w:hint="eastAsia" w:ascii="宋体" w:hAnsi="宋体" w:cs="宋体"/>
          <w:bCs/>
          <w:color w:val="000000"/>
          <w:szCs w:val="24"/>
          <w:u w:val="single"/>
        </w:rPr>
        <w:t xml:space="preserve">                      </w:t>
      </w:r>
      <w:r/>
    </w:p>
    <w:p>
      <w:pPr>
        <w:pStyle w:val="671"/>
        <w:spacing w:beforeAutospacing="0" w:afterAutospacing="0"/>
        <w:rPr>
          <w:rFonts w:ascii="宋体" w:hAnsi="宋体" w:cs="宋体"/>
          <w:bCs/>
          <w:color w:val="000000"/>
          <w:szCs w:val="24"/>
        </w:rPr>
      </w:pPr>
      <w:r>
        <w:rPr>
          <w:rFonts w:hint="eastAsia" w:ascii="宋体" w:hAnsi="宋体" w:cs="宋体"/>
          <w:bCs/>
          <w:color w:val="000000"/>
          <w:szCs w:val="24"/>
        </w:rPr>
        <w:t xml:space="preserve">事实依据：</w:t>
      </w:r>
      <w:r>
        <w:rPr>
          <w:rFonts w:hint="eastAsia" w:ascii="宋体" w:hAnsi="宋体" w:cs="宋体"/>
          <w:bCs/>
          <w:color w:val="000000"/>
          <w:szCs w:val="24"/>
          <w:u w:val="single"/>
        </w:rPr>
        <w:t xml:space="preserve">      </w:t>
      </w:r>
      <w:r/>
    </w:p>
    <w:p>
      <w:pPr>
        <w:pStyle w:val="671"/>
        <w:jc w:val="both"/>
        <w:spacing w:beforeAutospacing="0" w:afterAutospacing="0"/>
        <w:rPr>
          <w:rFonts w:ascii="宋体" w:hAnsi="宋体" w:cs="宋体"/>
          <w:bCs/>
          <w:color w:val="000000"/>
          <w:szCs w:val="24"/>
        </w:rPr>
      </w:pPr>
      <w:r>
        <w:rPr>
          <w:rFonts w:hint="eastAsia" w:ascii="宋体" w:hAnsi="宋体" w:cs="宋体"/>
          <w:bCs/>
          <w:color w:val="000000"/>
          <w:szCs w:val="24"/>
        </w:rPr>
        <w:t xml:space="preserve">法律依据：</w:t>
      </w:r>
      <w:r>
        <w:rPr>
          <w:rFonts w:hint="eastAsia" w:ascii="宋体" w:hAnsi="宋体" w:cs="宋体"/>
          <w:bCs/>
          <w:color w:val="000000"/>
          <w:szCs w:val="24"/>
          <w:u w:val="single"/>
        </w:rPr>
        <w:t xml:space="preserve">    </w:t>
      </w:r>
      <w:r/>
    </w:p>
    <w:p>
      <w:pPr>
        <w:pStyle w:val="671"/>
        <w:jc w:val="both"/>
        <w:spacing w:beforeAutospacing="0" w:afterAutospacing="0"/>
        <w:rPr>
          <w:rFonts w:ascii="宋体" w:hAnsi="宋体" w:cs="宋体"/>
          <w:bCs/>
          <w:color w:val="000000"/>
          <w:szCs w:val="24"/>
        </w:rPr>
      </w:pPr>
      <w:r>
        <w:rPr>
          <w:rFonts w:hint="eastAsia" w:ascii="宋体" w:hAnsi="宋体" w:cs="宋体"/>
          <w:bCs/>
          <w:color w:val="000000"/>
          <w:szCs w:val="24"/>
        </w:rPr>
        <w:t xml:space="preserve">质疑事项2</w:t>
      </w:r>
      <w:r/>
    </w:p>
    <w:p>
      <w:pPr>
        <w:pStyle w:val="671"/>
        <w:jc w:val="both"/>
        <w:spacing w:beforeAutospacing="0" w:afterAutospacing="0"/>
        <w:rPr>
          <w:rFonts w:ascii="宋体" w:hAnsi="宋体" w:cs="宋体"/>
          <w:bCs/>
          <w:color w:val="000000"/>
          <w:szCs w:val="24"/>
        </w:rPr>
      </w:pPr>
      <w:r>
        <w:rPr>
          <w:rFonts w:hint="eastAsia" w:ascii="宋体" w:hAnsi="宋体" w:cs="宋体"/>
          <w:bCs/>
          <w:color w:val="000000"/>
          <w:szCs w:val="24"/>
        </w:rPr>
        <w:t xml:space="preserve">……</w:t>
      </w:r>
      <w:r/>
    </w:p>
    <w:p>
      <w:pPr>
        <w:pStyle w:val="671"/>
        <w:jc w:val="both"/>
        <w:spacing w:beforeAutospacing="0" w:afterAutospacing="0"/>
        <w:rPr>
          <w:rFonts w:ascii="宋体" w:hAnsi="宋体" w:cs="宋体"/>
          <w:bCs/>
          <w:color w:val="000000"/>
          <w:szCs w:val="24"/>
        </w:rPr>
      </w:pPr>
      <w:r>
        <w:rPr>
          <w:rFonts w:hint="eastAsia" w:ascii="宋体" w:hAnsi="宋体" w:cs="宋体"/>
          <w:bCs/>
          <w:color w:val="000000"/>
          <w:szCs w:val="24"/>
        </w:rPr>
        <w:t xml:space="preserve">四、与质疑事项相关的质疑请求</w:t>
      </w:r>
      <w:r/>
    </w:p>
    <w:p>
      <w:pPr>
        <w:pStyle w:val="671"/>
        <w:jc w:val="both"/>
        <w:spacing w:beforeAutospacing="0" w:afterAutospacing="0"/>
        <w:rPr>
          <w:rFonts w:ascii="宋体" w:hAnsi="宋体" w:cs="宋体"/>
          <w:bCs/>
          <w:color w:val="000000"/>
          <w:szCs w:val="24"/>
        </w:rPr>
      </w:pPr>
      <w:r>
        <w:rPr>
          <w:rFonts w:hint="eastAsia" w:ascii="宋体" w:hAnsi="宋体" w:cs="宋体"/>
          <w:bCs/>
          <w:color w:val="000000"/>
          <w:szCs w:val="24"/>
        </w:rPr>
        <w:t xml:space="preserve">请求：</w:t>
      </w:r>
      <w:r>
        <w:rPr>
          <w:rFonts w:hint="eastAsia" w:ascii="宋体" w:hAnsi="宋体" w:cs="宋体"/>
          <w:bCs/>
          <w:color w:val="000000"/>
          <w:szCs w:val="24"/>
          <w:u w:val="single"/>
        </w:rPr>
        <w:t xml:space="preserve">    </w:t>
      </w:r>
      <w:r/>
    </w:p>
    <w:p>
      <w:pPr>
        <w:pStyle w:val="671"/>
        <w:jc w:val="both"/>
        <w:spacing w:beforeAutospacing="0" w:afterAutospacing="0"/>
        <w:rPr>
          <w:rFonts w:ascii="宋体" w:hAnsi="宋体" w:cs="宋体"/>
          <w:bCs/>
          <w:color w:val="000000"/>
          <w:szCs w:val="24"/>
        </w:rPr>
      </w:pPr>
      <w:r>
        <w:rPr>
          <w:rFonts w:hint="eastAsia" w:ascii="宋体" w:hAnsi="宋体" w:cs="宋体"/>
          <w:bCs/>
          <w:color w:val="000000"/>
          <w:szCs w:val="24"/>
        </w:rPr>
        <w:t xml:space="preserve">签字(签章)：  公章：  日期：   </w:t>
      </w:r>
      <w:r/>
    </w:p>
    <w:p>
      <w:pPr>
        <w:pStyle w:val="671"/>
        <w:jc w:val="both"/>
        <w:spacing w:beforeAutospacing="0" w:afterAutospacing="0"/>
        <w:rPr>
          <w:rFonts w:ascii="宋体" w:hAnsi="宋体" w:cs="宋体"/>
          <w:bCs/>
          <w:color w:val="000000"/>
          <w:szCs w:val="24"/>
        </w:rPr>
      </w:pPr>
      <w:r>
        <w:rPr>
          <w:rFonts w:hint="eastAsia" w:ascii="宋体" w:hAnsi="宋体" w:cs="宋体"/>
          <w:bCs/>
          <w:color w:val="000000"/>
          <w:szCs w:val="24"/>
        </w:rPr>
        <w:t xml:space="preserve">质疑函制作说明：</w:t>
      </w:r>
      <w:r/>
    </w:p>
    <w:p>
      <w:pPr>
        <w:pStyle w:val="671"/>
        <w:ind w:firstLine="480"/>
        <w:spacing w:beforeAutospacing="0" w:afterAutospacing="0"/>
        <w:widowControl/>
        <w:rPr>
          <w:rFonts w:ascii="宋体" w:hAnsi="宋体" w:cs="宋体"/>
          <w:bCs/>
          <w:color w:val="000000"/>
          <w:szCs w:val="24"/>
        </w:rPr>
      </w:pPr>
      <w:r>
        <w:rPr>
          <w:rFonts w:hint="eastAsia" w:ascii="宋体" w:hAnsi="宋体" w:cs="宋体"/>
          <w:bCs/>
          <w:color w:val="000000"/>
          <w:szCs w:val="24"/>
        </w:rPr>
        <w:t xml:space="preserve">1.供应商提出质疑时，应提交质疑函和必要的证明材料。</w:t>
      </w:r>
      <w:r/>
    </w:p>
    <w:p>
      <w:pPr>
        <w:pStyle w:val="671"/>
        <w:ind w:firstLine="480"/>
        <w:spacing w:beforeAutospacing="0" w:afterAutospacing="0"/>
        <w:widowControl/>
        <w:rPr>
          <w:rFonts w:ascii="宋体" w:hAnsi="宋体" w:cs="宋体"/>
          <w:bCs/>
          <w:color w:val="000000"/>
          <w:szCs w:val="24"/>
        </w:rPr>
      </w:pPr>
      <w:r>
        <w:rPr>
          <w:rFonts w:hint="eastAsia" w:ascii="宋体" w:hAnsi="宋体" w:cs="宋体"/>
          <w:bCs/>
          <w:color w:val="000000"/>
          <w:szCs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671"/>
        <w:ind w:firstLine="480"/>
        <w:spacing w:beforeAutospacing="0" w:afterAutospacing="0"/>
        <w:widowControl/>
        <w:rPr>
          <w:rFonts w:ascii="宋体" w:hAnsi="宋体" w:cs="宋体"/>
          <w:bCs/>
          <w:color w:val="000000"/>
          <w:szCs w:val="24"/>
        </w:rPr>
      </w:pPr>
      <w:r>
        <w:rPr>
          <w:rFonts w:hint="eastAsia" w:ascii="宋体" w:hAnsi="宋体" w:cs="宋体"/>
          <w:bCs/>
          <w:color w:val="000000"/>
          <w:szCs w:val="24"/>
        </w:rPr>
        <w:t xml:space="preserve">3.质疑供应商若对项目的某一分包进行质疑，质疑函中应列明具体分包号。</w:t>
      </w:r>
      <w:r/>
    </w:p>
    <w:p>
      <w:pPr>
        <w:pStyle w:val="671"/>
        <w:ind w:firstLine="480"/>
        <w:spacing w:beforeAutospacing="0" w:afterAutospacing="0"/>
        <w:widowControl/>
        <w:rPr>
          <w:rFonts w:ascii="宋体" w:hAnsi="宋体" w:cs="宋体"/>
          <w:bCs/>
          <w:color w:val="000000"/>
          <w:szCs w:val="24"/>
        </w:rPr>
      </w:pPr>
      <w:r>
        <w:rPr>
          <w:rFonts w:hint="eastAsia" w:ascii="宋体" w:hAnsi="宋体" w:cs="宋体"/>
          <w:bCs/>
          <w:color w:val="000000"/>
          <w:szCs w:val="24"/>
        </w:rPr>
        <w:t xml:space="preserve">4.质疑函的质疑事项应具体、明确，并有必要的事实依据和法律依据。</w:t>
      </w:r>
      <w:r/>
    </w:p>
    <w:p>
      <w:pPr>
        <w:pStyle w:val="671"/>
        <w:ind w:firstLine="480"/>
        <w:spacing w:beforeAutospacing="0" w:afterAutospacing="0"/>
        <w:widowControl/>
        <w:rPr>
          <w:rFonts w:ascii="宋体" w:hAnsi="宋体" w:cs="宋体"/>
          <w:bCs/>
          <w:color w:val="000000"/>
          <w:szCs w:val="24"/>
        </w:rPr>
      </w:pPr>
      <w:r>
        <w:rPr>
          <w:rFonts w:hint="eastAsia" w:ascii="宋体" w:hAnsi="宋体" w:cs="宋体"/>
          <w:bCs/>
          <w:color w:val="000000"/>
          <w:szCs w:val="24"/>
        </w:rPr>
        <w:t xml:space="preserve">5.质疑函的质疑请求应与质疑事项相关。</w:t>
      </w:r>
      <w:r/>
    </w:p>
    <w:p>
      <w:pPr>
        <w:pStyle w:val="671"/>
        <w:ind w:firstLine="480"/>
        <w:spacing w:beforeAutospacing="0" w:afterAutospacing="0"/>
        <w:widowControl/>
        <w:rPr>
          <w:rFonts w:ascii="宋体" w:hAnsi="宋体" w:cs="宋体"/>
          <w:bCs/>
          <w:color w:val="000000"/>
          <w:szCs w:val="24"/>
        </w:rPr>
      </w:pPr>
      <w:r>
        <w:rPr>
          <w:rFonts w:hint="eastAsia" w:ascii="宋体" w:hAnsi="宋体" w:cs="宋体"/>
          <w:bCs/>
          <w:color w:val="000000"/>
          <w:szCs w:val="24"/>
        </w:rPr>
        <w:t xml:space="preserve">6.质疑供应商为自然人的，质疑函应由本人签字；质疑供应商为法人或者其他组织的，质疑函应由法定代表人、主要负责人，或者其授权代表签字或者盖章，并加盖公章。</w:t>
      </w:r>
      <w:r/>
    </w:p>
    <w:p>
      <w:pPr>
        <w:pStyle w:val="671"/>
        <w:spacing w:beforeAutospacing="0" w:afterAutospacing="0"/>
        <w:rPr>
          <w:rFonts w:ascii="宋体" w:hAnsi="宋体" w:cs="宋体"/>
          <w:color w:val="000000"/>
          <w:szCs w:val="28"/>
        </w:rPr>
      </w:pPr>
      <w:r>
        <w:rPr>
          <w:rFonts w:ascii="宋体" w:hAnsi="宋体" w:cs="宋体"/>
          <w:color w:val="000000"/>
          <w:szCs w:val="28"/>
        </w:rPr>
      </w:r>
      <w:r/>
    </w:p>
    <w:sectPr>
      <w:footerReference w:type="default" r:id="rId10"/>
      <w:footnotePr/>
      <w:endnotePr/>
      <w:type w:val="nextPage"/>
      <w:pgSz w:w="11907" w:h="16840" w:orient="portrait"/>
      <w:pgMar w:top="1417" w:right="1134" w:bottom="1417" w:left="1134" w:header="624" w:footer="992" w:gutter="0"/>
      <w:pgNumType w:start="1"/>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等线 Light">
    <w:panose1 w:val="02010600030101010101"/>
  </w:font>
  <w:font w:name="Calibri">
    <w:panose1 w:val="020F0502020204030204"/>
  </w:font>
  <w:font w:name="Courier New">
    <w:panose1 w:val="02070309020205020404"/>
  </w:font>
  <w:font w:name="楷体_GB2312">
    <w:panose1 w:val="02010609060101010101"/>
  </w:font>
  <w:font w:name="幼圆">
    <w:panose1 w:val="02010509060101010101"/>
  </w:font>
  <w:font w:name="仿宋_GB2312">
    <w:panose1 w:val="02010609060101010101"/>
  </w:font>
  <w:font w:name="黑体">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61"/>
      <w:jc w:val="center"/>
    </w:pPr>
    <w:r>
      <w:fldChar w:fldCharType="begin"/>
    </w:r>
    <w:r>
      <w:instrText xml:space="preserve">PAGE \* MERGEFORMAT</w:instrText>
    </w:r>
    <w:r>
      <w:fldChar w:fldCharType="separate"/>
    </w:r>
    <w:r>
      <w:t xml:space="preserve">1</w:t>
    </w:r>
    <w:r>
      <w:fldChar w:fldCharType="end"/>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61"/>
      <w:jc w:val="center"/>
    </w:pPr>
    <w:r>
      <w:fldChar w:fldCharType="begin"/>
    </w:r>
    <w:r>
      <w:instrText xml:space="preserve">PAGE \* MERGEFORMAT</w:instrText>
    </w:r>
    <w:r>
      <w:fldChar w:fldCharType="separate"/>
    </w:r>
    <w:r>
      <w:t xml:space="preserve">26</w:t>
    </w:r>
    <w: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62"/>
      <w:pBdr>
        <w:bottom w:val="none" w:color="000000" w:sz="0" w:space="1"/>
      </w:pBdr>
    </w:pPr>
    <w: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646"/>
    <w:link w:val="637"/>
    <w:uiPriority w:val="9"/>
    <w:rPr>
      <w:rFonts w:ascii="Arial" w:hAnsi="Arial" w:eastAsia="Arial" w:cs="Arial"/>
      <w:sz w:val="40"/>
      <w:szCs w:val="40"/>
    </w:rPr>
  </w:style>
  <w:style w:type="character" w:styleId="15">
    <w:name w:val="Heading 2 Char"/>
    <w:basedOn w:val="646"/>
    <w:link w:val="638"/>
    <w:uiPriority w:val="9"/>
    <w:rPr>
      <w:rFonts w:ascii="Arial" w:hAnsi="Arial" w:eastAsia="Arial" w:cs="Arial"/>
      <w:sz w:val="34"/>
    </w:rPr>
  </w:style>
  <w:style w:type="character" w:styleId="17">
    <w:name w:val="Heading 3 Char"/>
    <w:basedOn w:val="646"/>
    <w:link w:val="639"/>
    <w:uiPriority w:val="9"/>
    <w:rPr>
      <w:rFonts w:ascii="Arial" w:hAnsi="Arial" w:eastAsia="Arial" w:cs="Arial"/>
      <w:sz w:val="30"/>
      <w:szCs w:val="30"/>
    </w:rPr>
  </w:style>
  <w:style w:type="character" w:styleId="19">
    <w:name w:val="Heading 4 Char"/>
    <w:basedOn w:val="646"/>
    <w:link w:val="640"/>
    <w:uiPriority w:val="9"/>
    <w:rPr>
      <w:rFonts w:ascii="Arial" w:hAnsi="Arial" w:eastAsia="Arial" w:cs="Arial"/>
      <w:b/>
      <w:bCs/>
      <w:sz w:val="26"/>
      <w:szCs w:val="26"/>
    </w:rPr>
  </w:style>
  <w:style w:type="character" w:styleId="21">
    <w:name w:val="Heading 5 Char"/>
    <w:basedOn w:val="646"/>
    <w:link w:val="641"/>
    <w:uiPriority w:val="9"/>
    <w:rPr>
      <w:rFonts w:ascii="Arial" w:hAnsi="Arial" w:eastAsia="Arial" w:cs="Arial"/>
      <w:b/>
      <w:bCs/>
      <w:sz w:val="24"/>
      <w:szCs w:val="24"/>
    </w:rPr>
  </w:style>
  <w:style w:type="character" w:styleId="23">
    <w:name w:val="Heading 6 Char"/>
    <w:basedOn w:val="646"/>
    <w:link w:val="642"/>
    <w:uiPriority w:val="9"/>
    <w:rPr>
      <w:rFonts w:ascii="Arial" w:hAnsi="Arial" w:eastAsia="Arial" w:cs="Arial"/>
      <w:b/>
      <w:bCs/>
      <w:sz w:val="22"/>
      <w:szCs w:val="22"/>
    </w:rPr>
  </w:style>
  <w:style w:type="character" w:styleId="25">
    <w:name w:val="Heading 7 Char"/>
    <w:basedOn w:val="646"/>
    <w:link w:val="643"/>
    <w:uiPriority w:val="9"/>
    <w:rPr>
      <w:rFonts w:ascii="Arial" w:hAnsi="Arial" w:eastAsia="Arial" w:cs="Arial"/>
      <w:b/>
      <w:bCs/>
      <w:i/>
      <w:iCs/>
      <w:sz w:val="22"/>
      <w:szCs w:val="22"/>
    </w:rPr>
  </w:style>
  <w:style w:type="character" w:styleId="27">
    <w:name w:val="Heading 8 Char"/>
    <w:basedOn w:val="646"/>
    <w:link w:val="644"/>
    <w:uiPriority w:val="9"/>
    <w:rPr>
      <w:rFonts w:ascii="Arial" w:hAnsi="Arial" w:eastAsia="Arial" w:cs="Arial"/>
      <w:i/>
      <w:iCs/>
      <w:sz w:val="22"/>
      <w:szCs w:val="22"/>
    </w:rPr>
  </w:style>
  <w:style w:type="character" w:styleId="29">
    <w:name w:val="Heading 9 Char"/>
    <w:basedOn w:val="646"/>
    <w:link w:val="645"/>
    <w:uiPriority w:val="9"/>
    <w:rPr>
      <w:rFonts w:ascii="Arial" w:hAnsi="Arial" w:eastAsia="Arial" w:cs="Arial"/>
      <w:i/>
      <w:iCs/>
      <w:sz w:val="21"/>
      <w:szCs w:val="21"/>
    </w:rPr>
  </w:style>
  <w:style w:type="character" w:styleId="34">
    <w:name w:val="Title Char"/>
    <w:basedOn w:val="646"/>
    <w:link w:val="672"/>
    <w:uiPriority w:val="10"/>
    <w:rPr>
      <w:sz w:val="48"/>
      <w:szCs w:val="48"/>
    </w:rPr>
  </w:style>
  <w:style w:type="character" w:styleId="36">
    <w:name w:val="Subtitle Char"/>
    <w:basedOn w:val="646"/>
    <w:link w:val="665"/>
    <w:uiPriority w:val="11"/>
    <w:rPr>
      <w:sz w:val="24"/>
      <w:szCs w:val="24"/>
    </w:rPr>
  </w:style>
  <w:style w:type="character" w:styleId="38">
    <w:name w:val="Quote Char"/>
    <w:link w:val="696"/>
    <w:uiPriority w:val="29"/>
    <w:rPr>
      <w:i/>
    </w:rPr>
  </w:style>
  <w:style w:type="character" w:styleId="40">
    <w:name w:val="Intense Quote Char"/>
    <w:link w:val="698"/>
    <w:uiPriority w:val="30"/>
    <w:rPr>
      <w:i/>
    </w:rPr>
  </w:style>
  <w:style w:type="character" w:styleId="42">
    <w:name w:val="Header Char"/>
    <w:basedOn w:val="646"/>
    <w:link w:val="662"/>
    <w:uiPriority w:val="99"/>
  </w:style>
  <w:style w:type="character" w:styleId="46">
    <w:name w:val="Caption Char"/>
    <w:basedOn w:val="650"/>
    <w:link w:val="661"/>
    <w:uiPriority w:val="99"/>
  </w:style>
  <w:style w:type="table" w:styleId="49">
    <w:name w:val="Plain Table 1"/>
    <w:basedOn w:val="64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4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4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4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4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4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64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64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4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64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64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64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64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64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64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64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64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4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64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5">
    <w:name w:val="Footnote Text Char"/>
    <w:link w:val="666"/>
    <w:uiPriority w:val="99"/>
    <w:rPr>
      <w:sz w:val="18"/>
    </w:rPr>
  </w:style>
  <w:style w:type="character" w:styleId="178">
    <w:name w:val="Endnote Text Char"/>
    <w:link w:val="660"/>
    <w:uiPriority w:val="99"/>
    <w:rPr>
      <w:sz w:val="20"/>
    </w:rPr>
  </w:style>
  <w:style w:type="paragraph" w:styleId="189">
    <w:name w:val="TOC Heading"/>
    <w:uiPriority w:val="39"/>
    <w:unhideWhenUsed/>
  </w:style>
  <w:style w:type="paragraph" w:styleId="636" w:default="1">
    <w:name w:val="Normal"/>
    <w:next w:val="637"/>
    <w:uiPriority w:val="0"/>
    <w:qFormat/>
    <w:pPr>
      <w:jc w:val="both"/>
      <w:widowControl w:val="off"/>
    </w:pPr>
    <w:rPr>
      <w:rFonts w:ascii="Times New Roman" w:hAnsi="Times New Roman" w:eastAsia="宋体" w:cs="Times New Roman"/>
      <w:sz w:val="28"/>
      <w:szCs w:val="22"/>
      <w:lang w:val="en-US" w:eastAsia="zh-CN" w:bidi="ar-SA"/>
    </w:rPr>
  </w:style>
  <w:style w:type="paragraph" w:styleId="637">
    <w:name w:val="Heading 1"/>
    <w:basedOn w:val="636"/>
    <w:next w:val="636"/>
    <w:link w:val="684"/>
    <w:uiPriority w:val="0"/>
    <w:qFormat/>
    <w:pPr>
      <w:keepLines/>
      <w:keepNext/>
      <w:spacing w:before="340" w:after="330" w:line="578" w:lineRule="auto"/>
      <w:outlineLvl w:val="0"/>
    </w:pPr>
    <w:rPr>
      <w:b/>
      <w:bCs/>
      <w:sz w:val="44"/>
      <w:szCs w:val="44"/>
    </w:rPr>
  </w:style>
  <w:style w:type="paragraph" w:styleId="638">
    <w:name w:val="Heading 2"/>
    <w:basedOn w:val="636"/>
    <w:next w:val="636"/>
    <w:link w:val="685"/>
    <w:uiPriority w:val="0"/>
    <w:qFormat/>
    <w:pPr>
      <w:jc w:val="center"/>
      <w:keepLines/>
      <w:keepNext/>
      <w:spacing w:before="120" w:line="300" w:lineRule="auto"/>
      <w:outlineLvl w:val="1"/>
    </w:pPr>
    <w:rPr>
      <w:rFonts w:ascii="Arial" w:hAnsi="Arial" w:eastAsia="黑体"/>
      <w:sz w:val="30"/>
    </w:rPr>
  </w:style>
  <w:style w:type="paragraph" w:styleId="639">
    <w:name w:val="Heading 3"/>
    <w:basedOn w:val="636"/>
    <w:next w:val="648"/>
    <w:link w:val="686"/>
    <w:uiPriority w:val="99"/>
    <w:qFormat/>
    <w:pPr>
      <w:ind w:firstLine="137"/>
      <w:keepLines/>
      <w:keepNext/>
      <w:spacing w:line="415" w:lineRule="auto"/>
      <w:outlineLvl w:val="2"/>
    </w:pPr>
    <w:rPr>
      <w:rFonts w:hAnsi="黑体" w:eastAsia="黑体"/>
      <w:sz w:val="24"/>
      <w:szCs w:val="20"/>
    </w:rPr>
  </w:style>
  <w:style w:type="paragraph" w:styleId="640">
    <w:name w:val="Heading 4"/>
    <w:basedOn w:val="636"/>
    <w:next w:val="648"/>
    <w:link w:val="687"/>
    <w:uiPriority w:val="0"/>
    <w:qFormat/>
    <w:pPr>
      <w:keepLines/>
      <w:keepNext/>
      <w:spacing w:before="280" w:after="290" w:line="376" w:lineRule="auto"/>
      <w:outlineLvl w:val="3"/>
    </w:pPr>
    <w:rPr>
      <w:rFonts w:ascii="Arial" w:hAnsi="Arial" w:eastAsia="黑体" w:cs="Arial"/>
      <w:b/>
      <w:bCs/>
      <w:szCs w:val="28"/>
    </w:rPr>
  </w:style>
  <w:style w:type="paragraph" w:styleId="641">
    <w:name w:val="Heading 5"/>
    <w:basedOn w:val="636"/>
    <w:next w:val="636"/>
    <w:link w:val="688"/>
    <w:uiPriority w:val="9"/>
    <w:unhideWhenUsed/>
    <w:qFormat/>
    <w:pPr>
      <w:keepLines/>
      <w:keepNext/>
      <w:spacing w:before="320" w:after="200"/>
      <w:outlineLvl w:val="4"/>
    </w:pPr>
    <w:rPr>
      <w:rFonts w:ascii="Arial" w:hAnsi="Arial" w:eastAsia="Arial" w:cs="Arial"/>
      <w:b/>
      <w:bCs/>
      <w:sz w:val="24"/>
      <w:szCs w:val="24"/>
    </w:rPr>
  </w:style>
  <w:style w:type="paragraph" w:styleId="642">
    <w:name w:val="Heading 6"/>
    <w:basedOn w:val="636"/>
    <w:next w:val="636"/>
    <w:link w:val="689"/>
    <w:uiPriority w:val="9"/>
    <w:unhideWhenUsed/>
    <w:qFormat/>
    <w:pPr>
      <w:keepLines/>
      <w:keepNext/>
      <w:spacing w:before="320" w:after="200"/>
      <w:outlineLvl w:val="5"/>
    </w:pPr>
    <w:rPr>
      <w:rFonts w:ascii="Arial" w:hAnsi="Arial" w:eastAsia="Arial" w:cs="Arial"/>
      <w:b/>
      <w:bCs/>
      <w:sz w:val="22"/>
    </w:rPr>
  </w:style>
  <w:style w:type="paragraph" w:styleId="643">
    <w:name w:val="Heading 7"/>
    <w:basedOn w:val="636"/>
    <w:next w:val="636"/>
    <w:link w:val="690"/>
    <w:uiPriority w:val="9"/>
    <w:unhideWhenUsed/>
    <w:qFormat/>
    <w:pPr>
      <w:keepLines/>
      <w:keepNext/>
      <w:spacing w:before="320" w:after="200"/>
      <w:outlineLvl w:val="6"/>
    </w:pPr>
    <w:rPr>
      <w:rFonts w:ascii="Arial" w:hAnsi="Arial" w:eastAsia="Arial" w:cs="Arial"/>
      <w:b/>
      <w:bCs/>
      <w:i/>
      <w:iCs/>
      <w:sz w:val="22"/>
    </w:rPr>
  </w:style>
  <w:style w:type="paragraph" w:styleId="644">
    <w:name w:val="Heading 8"/>
    <w:basedOn w:val="636"/>
    <w:next w:val="636"/>
    <w:link w:val="691"/>
    <w:uiPriority w:val="9"/>
    <w:unhideWhenUsed/>
    <w:qFormat/>
    <w:pPr>
      <w:keepLines/>
      <w:keepNext/>
      <w:spacing w:before="320" w:after="200"/>
      <w:outlineLvl w:val="7"/>
    </w:pPr>
    <w:rPr>
      <w:rFonts w:ascii="Arial" w:hAnsi="Arial" w:eastAsia="Arial" w:cs="Arial"/>
      <w:i/>
      <w:iCs/>
      <w:sz w:val="22"/>
    </w:rPr>
  </w:style>
  <w:style w:type="paragraph" w:styleId="645">
    <w:name w:val="Heading 9"/>
    <w:basedOn w:val="636"/>
    <w:next w:val="636"/>
    <w:link w:val="692"/>
    <w:uiPriority w:val="9"/>
    <w:unhideWhenUsed/>
    <w:qFormat/>
    <w:pPr>
      <w:keepLines/>
      <w:keepNext/>
      <w:spacing w:before="320" w:after="200"/>
      <w:outlineLvl w:val="8"/>
    </w:pPr>
    <w:rPr>
      <w:rFonts w:ascii="Arial" w:hAnsi="Arial" w:eastAsia="Arial" w:cs="Arial"/>
      <w:i/>
      <w:iCs/>
      <w:sz w:val="21"/>
      <w:szCs w:val="21"/>
    </w:rPr>
  </w:style>
  <w:style w:type="character" w:styleId="646" w:default="1">
    <w:name w:val="Default Paragraph Font"/>
    <w:uiPriority w:val="1"/>
    <w:semiHidden/>
    <w:unhideWhenUsed/>
    <w:qFormat/>
  </w:style>
  <w:style w:type="table" w:styleId="647" w:default="1">
    <w:name w:val="Normal Table"/>
    <w:uiPriority w:val="99"/>
    <w:semiHidden/>
    <w:unhideWhenUsed/>
    <w:qFormat/>
    <w:tblPr>
      <w:tblCellMar>
        <w:left w:w="108" w:type="dxa"/>
        <w:top w:w="0" w:type="dxa"/>
        <w:right w:w="108" w:type="dxa"/>
        <w:bottom w:w="0" w:type="dxa"/>
      </w:tblCellMar>
    </w:tblPr>
  </w:style>
  <w:style w:type="paragraph" w:styleId="648">
    <w:name w:val="Normal Indent"/>
    <w:basedOn w:val="636"/>
    <w:uiPriority w:val="99"/>
    <w:unhideWhenUsed/>
    <w:qFormat/>
    <w:pPr>
      <w:ind w:firstLine="420"/>
      <w:jc w:val="left"/>
    </w:pPr>
    <w:rPr>
      <w:rFonts w:ascii="宋体"/>
      <w:sz w:val="24"/>
    </w:rPr>
  </w:style>
  <w:style w:type="paragraph" w:styleId="649">
    <w:name w:val="toc 7"/>
    <w:basedOn w:val="636"/>
    <w:next w:val="636"/>
    <w:uiPriority w:val="39"/>
    <w:unhideWhenUsed/>
    <w:qFormat/>
    <w:pPr>
      <w:ind w:left="1701"/>
      <w:spacing w:after="57"/>
    </w:pPr>
  </w:style>
  <w:style w:type="paragraph" w:styleId="650">
    <w:name w:val="Caption"/>
    <w:basedOn w:val="636"/>
    <w:next w:val="636"/>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51">
    <w:name w:val="Body Text"/>
    <w:basedOn w:val="636"/>
    <w:next w:val="636"/>
    <w:link w:val="850"/>
    <w:uiPriority w:val="0"/>
    <w:qFormat/>
    <w:pPr>
      <w:spacing w:after="120" w:line="278" w:lineRule="auto"/>
    </w:pPr>
    <w:rPr>
      <w:rFonts w:asciiTheme="minorHAnsi" w:hAnsiTheme="minorHAnsi" w:eastAsiaTheme="minorEastAsia" w:cstheme="minorBidi"/>
      <w:sz w:val="21"/>
      <w:szCs w:val="24"/>
    </w:rPr>
  </w:style>
  <w:style w:type="paragraph" w:styleId="652">
    <w:name w:val="Body Text Indent"/>
    <w:basedOn w:val="636"/>
    <w:next w:val="653"/>
    <w:uiPriority w:val="99"/>
    <w:qFormat/>
    <w:pPr>
      <w:ind w:firstLine="645"/>
    </w:pPr>
    <w:rPr>
      <w:rFonts w:ascii="楷体_GB2312" w:eastAsia="楷体_GB2312"/>
      <w:sz w:val="32"/>
      <w:szCs w:val="32"/>
    </w:rPr>
  </w:style>
  <w:style w:type="paragraph" w:styleId="653">
    <w:name w:val="envelope return"/>
    <w:basedOn w:val="636"/>
    <w:uiPriority w:val="99"/>
    <w:unhideWhenUsed/>
    <w:qFormat/>
    <w:rPr>
      <w:rFonts w:ascii="Arial" w:hAnsi="Arial"/>
    </w:rPr>
  </w:style>
  <w:style w:type="paragraph" w:styleId="654">
    <w:name w:val="Block Text"/>
    <w:basedOn w:val="636"/>
    <w:uiPriority w:val="99"/>
    <w:qFormat/>
    <w:pPr>
      <w:ind w:left="1440" w:right="1440"/>
      <w:spacing w:after="120"/>
    </w:pPr>
  </w:style>
  <w:style w:type="paragraph" w:styleId="655">
    <w:name w:val="index 4"/>
    <w:basedOn w:val="636"/>
    <w:next w:val="636"/>
    <w:uiPriority w:val="99"/>
    <w:qFormat/>
    <w:pPr>
      <w:ind w:left="600"/>
    </w:pPr>
    <w:rPr>
      <w:szCs w:val="24"/>
    </w:rPr>
  </w:style>
  <w:style w:type="paragraph" w:styleId="656">
    <w:name w:val="toc 5"/>
    <w:basedOn w:val="636"/>
    <w:next w:val="636"/>
    <w:uiPriority w:val="39"/>
    <w:unhideWhenUsed/>
    <w:qFormat/>
    <w:pPr>
      <w:ind w:left="1134"/>
      <w:spacing w:after="57"/>
    </w:pPr>
  </w:style>
  <w:style w:type="paragraph" w:styleId="657">
    <w:name w:val="toc 3"/>
    <w:basedOn w:val="636"/>
    <w:next w:val="636"/>
    <w:uiPriority w:val="39"/>
    <w:unhideWhenUsed/>
    <w:qFormat/>
    <w:pPr>
      <w:ind w:left="567"/>
      <w:spacing w:after="57"/>
    </w:pPr>
  </w:style>
  <w:style w:type="paragraph" w:styleId="658">
    <w:name w:val="Plain Text"/>
    <w:basedOn w:val="636"/>
    <w:uiPriority w:val="0"/>
    <w:qFormat/>
    <w:rPr>
      <w:rFonts w:ascii="宋体" w:hAnsi="Courier New"/>
    </w:rPr>
  </w:style>
  <w:style w:type="paragraph" w:styleId="659">
    <w:name w:val="toc 8"/>
    <w:basedOn w:val="636"/>
    <w:next w:val="636"/>
    <w:uiPriority w:val="39"/>
    <w:unhideWhenUsed/>
    <w:qFormat/>
    <w:pPr>
      <w:ind w:left="1984"/>
      <w:spacing w:after="57"/>
    </w:pPr>
  </w:style>
  <w:style w:type="paragraph" w:styleId="660">
    <w:name w:val="endnote text"/>
    <w:basedOn w:val="636"/>
    <w:link w:val="829"/>
    <w:uiPriority w:val="99"/>
    <w:semiHidden/>
    <w:unhideWhenUsed/>
    <w:qFormat/>
    <w:rPr>
      <w:sz w:val="20"/>
    </w:rPr>
  </w:style>
  <w:style w:type="paragraph" w:styleId="661">
    <w:name w:val="Footer"/>
    <w:basedOn w:val="636"/>
    <w:link w:val="702"/>
    <w:uiPriority w:val="99"/>
    <w:qFormat/>
    <w:pPr>
      <w:jc w:val="left"/>
      <w:tabs>
        <w:tab w:val="center" w:pos="4153" w:leader="none"/>
        <w:tab w:val="right" w:pos="8306" w:leader="none"/>
      </w:tabs>
    </w:pPr>
    <w:rPr>
      <w:sz w:val="18"/>
    </w:rPr>
  </w:style>
  <w:style w:type="paragraph" w:styleId="662">
    <w:name w:val="Header"/>
    <w:basedOn w:val="636"/>
    <w:link w:val="700"/>
    <w:uiPriority w:val="99"/>
    <w:qFormat/>
    <w:pPr>
      <w:jc w:val="center"/>
      <w:tabs>
        <w:tab w:val="center" w:pos="4153" w:leader="none"/>
        <w:tab w:val="right" w:pos="8306" w:leader="none"/>
      </w:tabs>
      <w:pBdr>
        <w:bottom w:val="single" w:color="000000" w:sz="6" w:space="1"/>
      </w:pBdr>
    </w:pPr>
    <w:rPr>
      <w:sz w:val="18"/>
    </w:rPr>
  </w:style>
  <w:style w:type="paragraph" w:styleId="663">
    <w:name w:val="toc 1"/>
    <w:basedOn w:val="636"/>
    <w:next w:val="636"/>
    <w:uiPriority w:val="39"/>
    <w:unhideWhenUsed/>
    <w:qFormat/>
    <w:pPr>
      <w:spacing w:after="57"/>
    </w:pPr>
  </w:style>
  <w:style w:type="paragraph" w:styleId="664">
    <w:name w:val="toc 4"/>
    <w:basedOn w:val="636"/>
    <w:next w:val="636"/>
    <w:uiPriority w:val="39"/>
    <w:unhideWhenUsed/>
    <w:qFormat/>
    <w:pPr>
      <w:ind w:left="850"/>
      <w:spacing w:after="57"/>
    </w:pPr>
  </w:style>
  <w:style w:type="paragraph" w:styleId="665">
    <w:name w:val="Subtitle"/>
    <w:basedOn w:val="636"/>
    <w:next w:val="636"/>
    <w:link w:val="695"/>
    <w:uiPriority w:val="11"/>
    <w:qFormat/>
    <w:pPr>
      <w:spacing w:before="200" w:after="200"/>
    </w:pPr>
    <w:rPr>
      <w:sz w:val="24"/>
      <w:szCs w:val="24"/>
    </w:rPr>
  </w:style>
  <w:style w:type="paragraph" w:styleId="666">
    <w:name w:val="footnote text"/>
    <w:basedOn w:val="636"/>
    <w:link w:val="828"/>
    <w:uiPriority w:val="99"/>
    <w:semiHidden/>
    <w:unhideWhenUsed/>
    <w:qFormat/>
    <w:pPr>
      <w:spacing w:after="40"/>
    </w:pPr>
    <w:rPr>
      <w:sz w:val="18"/>
    </w:rPr>
  </w:style>
  <w:style w:type="paragraph" w:styleId="667">
    <w:name w:val="toc 6"/>
    <w:basedOn w:val="636"/>
    <w:next w:val="636"/>
    <w:uiPriority w:val="39"/>
    <w:unhideWhenUsed/>
    <w:qFormat/>
    <w:pPr>
      <w:ind w:left="1417"/>
      <w:spacing w:after="57"/>
    </w:pPr>
  </w:style>
  <w:style w:type="paragraph" w:styleId="668">
    <w:name w:val="table of figures"/>
    <w:basedOn w:val="636"/>
    <w:next w:val="636"/>
    <w:uiPriority w:val="99"/>
    <w:unhideWhenUsed/>
    <w:qFormat/>
  </w:style>
  <w:style w:type="paragraph" w:styleId="669">
    <w:name w:val="toc 2"/>
    <w:basedOn w:val="636"/>
    <w:next w:val="636"/>
    <w:uiPriority w:val="39"/>
    <w:unhideWhenUsed/>
    <w:qFormat/>
    <w:pPr>
      <w:ind w:left="283"/>
      <w:spacing w:after="57"/>
    </w:pPr>
  </w:style>
  <w:style w:type="paragraph" w:styleId="670">
    <w:name w:val="toc 9"/>
    <w:basedOn w:val="636"/>
    <w:next w:val="636"/>
    <w:uiPriority w:val="39"/>
    <w:unhideWhenUsed/>
    <w:qFormat/>
    <w:pPr>
      <w:ind w:left="2268"/>
      <w:spacing w:after="57"/>
    </w:pPr>
  </w:style>
  <w:style w:type="paragraph" w:styleId="671">
    <w:name w:val="Normal (Web)"/>
    <w:basedOn w:val="636"/>
    <w:uiPriority w:val="0"/>
    <w:qFormat/>
    <w:pPr>
      <w:jc w:val="left"/>
      <w:spacing w:beforeAutospacing="1" w:afterAutospacing="1"/>
    </w:pPr>
    <w:rPr>
      <w:sz w:val="24"/>
    </w:rPr>
  </w:style>
  <w:style w:type="paragraph" w:styleId="672">
    <w:name w:val="Title"/>
    <w:basedOn w:val="636"/>
    <w:next w:val="636"/>
    <w:link w:val="694"/>
    <w:uiPriority w:val="10"/>
    <w:qFormat/>
    <w:pPr>
      <w:contextualSpacing/>
      <w:spacing w:before="300" w:after="200"/>
    </w:pPr>
    <w:rPr>
      <w:sz w:val="48"/>
      <w:szCs w:val="48"/>
    </w:rPr>
  </w:style>
  <w:style w:type="paragraph" w:styleId="673">
    <w:name w:val="Body Text First Indent"/>
    <w:basedOn w:val="651"/>
    <w:uiPriority w:val="99"/>
    <w:semiHidden/>
    <w:unhideWhenUsed/>
    <w:qFormat/>
    <w:pPr>
      <w:ind w:firstLine="420"/>
      <w:spacing w:line="240" w:lineRule="auto"/>
    </w:pPr>
    <w:rPr>
      <w:szCs w:val="22"/>
    </w:rPr>
  </w:style>
  <w:style w:type="paragraph" w:styleId="674">
    <w:name w:val="Body Text First Indent 2"/>
    <w:basedOn w:val="652"/>
    <w:uiPriority w:val="0"/>
    <w:qFormat/>
    <w:pPr>
      <w:ind w:firstLine="420"/>
    </w:pPr>
  </w:style>
  <w:style w:type="table" w:styleId="675">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76">
    <w:name w:val="endnote reference"/>
    <w:uiPriority w:val="99"/>
    <w:semiHidden/>
    <w:unhideWhenUsed/>
    <w:qFormat/>
    <w:rPr>
      <w:vertAlign w:val="superscript"/>
    </w:rPr>
  </w:style>
  <w:style w:type="character" w:styleId="677">
    <w:name w:val="Hyperlink"/>
    <w:uiPriority w:val="99"/>
    <w:unhideWhenUsed/>
    <w:qFormat/>
    <w:rPr>
      <w:color w:val="0000ff" w:themeColor="hyperlink"/>
      <w:u w:val="single"/>
      <w14:textFill>
        <w14:solidFill>
          <w14:schemeClr w14:val="hlink"/>
        </w14:solidFill>
      </w14:textFill>
    </w:rPr>
  </w:style>
  <w:style w:type="character" w:styleId="678">
    <w:name w:val="footnote reference"/>
    <w:uiPriority w:val="99"/>
    <w:unhideWhenUsed/>
    <w:qFormat/>
    <w:rPr>
      <w:vertAlign w:val="superscript"/>
    </w:rPr>
  </w:style>
  <w:style w:type="paragraph" w:styleId="679" w:customStyle="1">
    <w:name w:val="Default"/>
    <w:uiPriority w:val="0"/>
    <w:qFormat/>
    <w:pPr>
      <w:widowControl w:val="off"/>
    </w:pPr>
    <w:rPr>
      <w:rFonts w:ascii="仿宋_GB2312" w:hAnsi="Times New Roman" w:eastAsia="仿宋_GB2312" w:cs="仿宋_GB2312"/>
      <w:color w:val="000000"/>
      <w:sz w:val="24"/>
      <w:szCs w:val="24"/>
      <w:lang w:val="en-US" w:eastAsia="zh-CN" w:bidi="ar-SA"/>
    </w:rPr>
  </w:style>
  <w:style w:type="paragraph" w:styleId="680" w:customStyle="1">
    <w:name w:val="正文首行缩进 21"/>
    <w:basedOn w:val="681"/>
    <w:uiPriority w:val="99"/>
    <w:qFormat/>
    <w:pPr>
      <w:ind w:firstLine="420"/>
      <w:spacing w:line="360" w:lineRule="auto"/>
    </w:pPr>
    <w:rPr>
      <w:rFonts w:ascii="宋体" w:hAnsi="宋体" w:eastAsia="宋体"/>
      <w:sz w:val="21"/>
      <w:szCs w:val="20"/>
    </w:rPr>
  </w:style>
  <w:style w:type="paragraph" w:styleId="681" w:customStyle="1">
    <w:name w:val="正文文本缩进11"/>
    <w:basedOn w:val="636"/>
    <w:uiPriority w:val="0"/>
    <w:qFormat/>
    <w:pPr>
      <w:ind w:firstLine="645"/>
    </w:pPr>
    <w:rPr>
      <w:rFonts w:ascii="楷体_GB2312" w:eastAsia="楷体_GB2312"/>
      <w:sz w:val="32"/>
    </w:rPr>
  </w:style>
  <w:style w:type="paragraph" w:styleId="682" w:customStyle="1">
    <w:name w:val="TOC 71"/>
    <w:next w:val="636"/>
    <w:uiPriority w:val="0"/>
    <w:qFormat/>
    <w:pPr>
      <w:ind w:left="2550"/>
      <w:jc w:val="both"/>
    </w:pPr>
    <w:rPr>
      <w:rFonts w:ascii="Times New Roman" w:hAnsi="Times New Roman" w:eastAsia="宋体" w:cs="Times New Roman"/>
      <w:sz w:val="21"/>
      <w:szCs w:val="22"/>
      <w:lang w:val="en-US" w:eastAsia="zh-CN" w:bidi="ar-SA"/>
    </w:rPr>
  </w:style>
  <w:style w:type="paragraph" w:styleId="683" w:customStyle="1">
    <w:name w:val="正文文本111"/>
    <w:basedOn w:val="636"/>
    <w:uiPriority w:val="0"/>
    <w:qFormat/>
    <w:pPr>
      <w:spacing w:after="120"/>
    </w:pPr>
  </w:style>
  <w:style w:type="character" w:styleId="684" w:customStyle="1">
    <w:name w:val="标题 1 Char"/>
    <w:link w:val="637"/>
    <w:uiPriority w:val="9"/>
    <w:qFormat/>
    <w:rPr>
      <w:rFonts w:ascii="Arial" w:hAnsi="Arial" w:eastAsia="Arial" w:cs="Arial"/>
      <w:sz w:val="40"/>
      <w:szCs w:val="40"/>
    </w:rPr>
  </w:style>
  <w:style w:type="character" w:styleId="685" w:customStyle="1">
    <w:name w:val="标题 2 Char"/>
    <w:link w:val="638"/>
    <w:uiPriority w:val="9"/>
    <w:qFormat/>
    <w:rPr>
      <w:rFonts w:ascii="Arial" w:hAnsi="Arial" w:eastAsia="Arial" w:cs="Arial"/>
      <w:sz w:val="34"/>
    </w:rPr>
  </w:style>
  <w:style w:type="character" w:styleId="686" w:customStyle="1">
    <w:name w:val="标题 3 Char"/>
    <w:link w:val="639"/>
    <w:uiPriority w:val="9"/>
    <w:qFormat/>
    <w:rPr>
      <w:rFonts w:ascii="Arial" w:hAnsi="Arial" w:eastAsia="Arial" w:cs="Arial"/>
      <w:sz w:val="30"/>
      <w:szCs w:val="30"/>
    </w:rPr>
  </w:style>
  <w:style w:type="character" w:styleId="687" w:customStyle="1">
    <w:name w:val="标题 4 Char"/>
    <w:link w:val="640"/>
    <w:uiPriority w:val="9"/>
    <w:qFormat/>
    <w:rPr>
      <w:rFonts w:ascii="Arial" w:hAnsi="Arial" w:eastAsia="Arial" w:cs="Arial"/>
      <w:b/>
      <w:bCs/>
      <w:sz w:val="26"/>
      <w:szCs w:val="26"/>
    </w:rPr>
  </w:style>
  <w:style w:type="character" w:styleId="688" w:customStyle="1">
    <w:name w:val="标题 5 Char"/>
    <w:link w:val="641"/>
    <w:uiPriority w:val="9"/>
    <w:qFormat/>
    <w:rPr>
      <w:rFonts w:ascii="Arial" w:hAnsi="Arial" w:eastAsia="Arial" w:cs="Arial"/>
      <w:b/>
      <w:bCs/>
      <w:sz w:val="24"/>
      <w:szCs w:val="24"/>
    </w:rPr>
  </w:style>
  <w:style w:type="character" w:styleId="689" w:customStyle="1">
    <w:name w:val="标题 6 Char"/>
    <w:link w:val="642"/>
    <w:uiPriority w:val="9"/>
    <w:qFormat/>
    <w:rPr>
      <w:rFonts w:ascii="Arial" w:hAnsi="Arial" w:eastAsia="Arial" w:cs="Arial"/>
      <w:b/>
      <w:bCs/>
      <w:sz w:val="22"/>
      <w:szCs w:val="22"/>
    </w:rPr>
  </w:style>
  <w:style w:type="character" w:styleId="690" w:customStyle="1">
    <w:name w:val="标题 7 Char"/>
    <w:link w:val="643"/>
    <w:uiPriority w:val="9"/>
    <w:qFormat/>
    <w:rPr>
      <w:rFonts w:ascii="Arial" w:hAnsi="Arial" w:eastAsia="Arial" w:cs="Arial"/>
      <w:b/>
      <w:bCs/>
      <w:i/>
      <w:iCs/>
      <w:sz w:val="22"/>
      <w:szCs w:val="22"/>
    </w:rPr>
  </w:style>
  <w:style w:type="character" w:styleId="691" w:customStyle="1">
    <w:name w:val="标题 8 Char"/>
    <w:link w:val="644"/>
    <w:uiPriority w:val="9"/>
    <w:qFormat/>
    <w:rPr>
      <w:rFonts w:ascii="Arial" w:hAnsi="Arial" w:eastAsia="Arial" w:cs="Arial"/>
      <w:i/>
      <w:iCs/>
      <w:sz w:val="22"/>
      <w:szCs w:val="22"/>
    </w:rPr>
  </w:style>
  <w:style w:type="character" w:styleId="692" w:customStyle="1">
    <w:name w:val="标题 9 Char"/>
    <w:link w:val="645"/>
    <w:uiPriority w:val="9"/>
    <w:qFormat/>
    <w:rPr>
      <w:rFonts w:ascii="Arial" w:hAnsi="Arial" w:eastAsia="Arial" w:cs="Arial"/>
      <w:i/>
      <w:iCs/>
      <w:sz w:val="21"/>
      <w:szCs w:val="21"/>
    </w:rPr>
  </w:style>
  <w:style w:type="paragraph" w:styleId="693">
    <w:name w:val="No Spacing"/>
    <w:uiPriority w:val="1"/>
    <w:qFormat/>
    <w:rPr>
      <w:rFonts w:ascii="Calibri" w:hAnsi="Calibri" w:eastAsia="宋体" w:cs="Times New Roman"/>
      <w:lang w:val="en-US" w:eastAsia="zh-CN" w:bidi="ar-SA"/>
    </w:rPr>
  </w:style>
  <w:style w:type="character" w:styleId="694" w:customStyle="1">
    <w:name w:val="标题 Char"/>
    <w:link w:val="672"/>
    <w:uiPriority w:val="10"/>
    <w:qFormat/>
    <w:rPr>
      <w:sz w:val="48"/>
      <w:szCs w:val="48"/>
    </w:rPr>
  </w:style>
  <w:style w:type="character" w:styleId="695" w:customStyle="1">
    <w:name w:val="副标题 Char"/>
    <w:link w:val="665"/>
    <w:uiPriority w:val="11"/>
    <w:qFormat/>
    <w:rPr>
      <w:sz w:val="24"/>
      <w:szCs w:val="24"/>
    </w:rPr>
  </w:style>
  <w:style w:type="paragraph" w:styleId="696">
    <w:name w:val="Quote"/>
    <w:basedOn w:val="636"/>
    <w:next w:val="636"/>
    <w:link w:val="697"/>
    <w:uiPriority w:val="29"/>
    <w:qFormat/>
    <w:pPr>
      <w:ind w:left="720" w:right="720"/>
    </w:pPr>
    <w:rPr>
      <w:i/>
    </w:rPr>
  </w:style>
  <w:style w:type="character" w:styleId="697" w:customStyle="1">
    <w:name w:val="引用 Char"/>
    <w:link w:val="696"/>
    <w:uiPriority w:val="29"/>
    <w:qFormat/>
    <w:rPr>
      <w:i/>
    </w:rPr>
  </w:style>
  <w:style w:type="paragraph" w:styleId="698">
    <w:name w:val="Intense Quote"/>
    <w:basedOn w:val="636"/>
    <w:next w:val="636"/>
    <w:link w:val="69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99" w:customStyle="1">
    <w:name w:val="明显引用 Char"/>
    <w:link w:val="698"/>
    <w:uiPriority w:val="30"/>
    <w:qFormat/>
    <w:rPr>
      <w:i/>
    </w:rPr>
  </w:style>
  <w:style w:type="character" w:styleId="700" w:customStyle="1">
    <w:name w:val="页眉 Char"/>
    <w:link w:val="662"/>
    <w:uiPriority w:val="99"/>
    <w:qFormat/>
  </w:style>
  <w:style w:type="character" w:styleId="701" w:customStyle="1">
    <w:name w:val="Footer Char"/>
    <w:uiPriority w:val="99"/>
    <w:qFormat/>
  </w:style>
  <w:style w:type="character" w:styleId="702" w:customStyle="1">
    <w:name w:val="页脚 Char"/>
    <w:link w:val="661"/>
    <w:uiPriority w:val="99"/>
    <w:qFormat/>
  </w:style>
  <w:style w:type="table" w:styleId="703"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04"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05"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06"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07"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08"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09"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10"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11"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12"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13"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14"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15"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16"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17"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18"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19"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20"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21"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22"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23"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4"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5"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6"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7"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8"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9"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0"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1"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32"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33"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34"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35"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36"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37"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38"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39"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40"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41"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42"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43"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44"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45"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46"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47"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748"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49"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50"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51"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52"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53"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54"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55"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56"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57"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58"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59"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60"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61"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62"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63"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764"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765"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66"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767"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768"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769"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770"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771"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772"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73"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74"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775"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776"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777"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778"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779"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0"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81"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782"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783"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784"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785"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786"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7"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8"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9"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0"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1"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2"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3"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94"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795"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796"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797"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798"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799"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00"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01"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02"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03"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04"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05"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06"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07"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08"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09"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10"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11"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12"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13"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14"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15"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16"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17"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18"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19"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20"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21"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22"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23"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24"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25"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26"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27"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28" w:customStyle="1">
    <w:name w:val="脚注文本 Char"/>
    <w:link w:val="666"/>
    <w:uiPriority w:val="99"/>
    <w:qFormat/>
    <w:rPr>
      <w:sz w:val="18"/>
    </w:rPr>
  </w:style>
  <w:style w:type="character" w:styleId="829" w:customStyle="1">
    <w:name w:val="尾注文本 Char"/>
    <w:link w:val="660"/>
    <w:uiPriority w:val="99"/>
    <w:qFormat/>
    <w:rPr>
      <w:sz w:val="20"/>
    </w:rPr>
  </w:style>
  <w:style w:type="paragraph" w:styleId="830" w:customStyle="1">
    <w:name w:val="TOC 标题1"/>
    <w:uiPriority w:val="39"/>
    <w:unhideWhenUsed/>
    <w:qFormat/>
    <w:rPr>
      <w:rFonts w:ascii="Calibri" w:hAnsi="Calibri" w:eastAsia="宋体" w:cs="Times New Roman"/>
      <w:lang w:val="en-US" w:eastAsia="zh-CN" w:bidi="ar-SA"/>
    </w:rPr>
  </w:style>
  <w:style w:type="paragraph" w:styleId="831" w:customStyle="1">
    <w:name w:val="正文首行缩进1"/>
    <w:basedOn w:val="636"/>
    <w:next w:val="636"/>
    <w:uiPriority w:val="0"/>
    <w:qFormat/>
    <w:pPr>
      <w:ind w:firstLine="420"/>
    </w:pPr>
    <w:rPr>
      <w:sz w:val="21"/>
      <w:szCs w:val="24"/>
    </w:rPr>
  </w:style>
  <w:style w:type="paragraph" w:styleId="832" w:customStyle="1">
    <w:name w:val="普通正文"/>
    <w:basedOn w:val="636"/>
    <w:uiPriority w:val="99"/>
    <w:qFormat/>
    <w:pPr>
      <w:ind w:firstLine="480"/>
      <w:jc w:val="left"/>
      <w:spacing w:before="120" w:after="120" w:line="360" w:lineRule="auto"/>
    </w:pPr>
    <w:rPr>
      <w:rFonts w:ascii="Arial" w:hAnsi="Arial"/>
      <w:sz w:val="24"/>
      <w:szCs w:val="24"/>
    </w:rPr>
  </w:style>
  <w:style w:type="paragraph" w:styleId="833">
    <w:name w:val="List Paragraph"/>
    <w:basedOn w:val="636"/>
    <w:uiPriority w:val="0"/>
    <w:qFormat/>
    <w:pPr>
      <w:ind w:firstLine="420"/>
    </w:pPr>
    <w:rPr>
      <w:sz w:val="21"/>
    </w:rPr>
  </w:style>
  <w:style w:type="paragraph" w:styleId="834" w:customStyle="1">
    <w:name w:val="列出段落1"/>
    <w:basedOn w:val="636"/>
    <w:uiPriority w:val="0"/>
    <w:qFormat/>
    <w:pPr>
      <w:contextualSpacing/>
      <w:ind w:left="720"/>
      <w:jc w:val="left"/>
      <w:widowControl/>
    </w:pPr>
    <w:rPr>
      <w:sz w:val="24"/>
      <w:szCs w:val="24"/>
      <w:lang w:eastAsia="en-US" w:bidi="en-US"/>
    </w:rPr>
  </w:style>
  <w:style w:type="paragraph" w:styleId="835" w:customStyle="1">
    <w:name w:val="Char"/>
    <w:basedOn w:val="636"/>
    <w:uiPriority w:val="0"/>
    <w:qFormat/>
    <w:pPr>
      <w:ind w:firstLine="200"/>
      <w:tabs>
        <w:tab w:val="left" w:pos="360" w:leader="none"/>
      </w:tabs>
    </w:pPr>
    <w:rPr>
      <w:szCs w:val="30"/>
    </w:rPr>
  </w:style>
  <w:style w:type="paragraph" w:styleId="836" w:customStyle="1">
    <w:name w:val="纯文本1"/>
    <w:basedOn w:val="636"/>
    <w:uiPriority w:val="0"/>
    <w:qFormat/>
    <w:rPr>
      <w:rFonts w:ascii="宋体" w:hAnsi="Courier New" w:eastAsia="楷体_GB2312"/>
      <w:szCs w:val="20"/>
    </w:rPr>
  </w:style>
  <w:style w:type="character" w:styleId="837" w:customStyle="1">
    <w:name w:val="NormalCharacter1"/>
    <w:uiPriority w:val="0"/>
    <w:qFormat/>
  </w:style>
  <w:style w:type="character" w:styleId="838" w:customStyle="1">
    <w:name w:val="apple-converted-space"/>
    <w:basedOn w:val="646"/>
    <w:uiPriority w:val="0"/>
    <w:qFormat/>
  </w:style>
  <w:style w:type="paragraph" w:styleId="839" w:customStyle="1">
    <w:name w:val="普通(网站)1"/>
    <w:basedOn w:val="636"/>
    <w:uiPriority w:val="99"/>
    <w:unhideWhenUsed/>
    <w:qFormat/>
    <w:pPr>
      <w:jc w:val="left"/>
      <w:spacing w:before="100" w:beforeAutospacing="1" w:after="100" w:afterAutospacing="1"/>
      <w:widowControl/>
    </w:pPr>
    <w:rPr>
      <w:rFonts w:ascii="宋体" w:hAnsi="宋体" w:cs="宋体"/>
      <w:sz w:val="24"/>
    </w:rPr>
  </w:style>
  <w:style w:type="paragraph" w:styleId="840" w:customStyle="1">
    <w:name w:val="普通(网站)111"/>
    <w:basedOn w:val="636"/>
    <w:uiPriority w:val="0"/>
    <w:qFormat/>
    <w:pPr>
      <w:jc w:val="left"/>
      <w:spacing w:beforeAutospacing="1" w:afterAutospacing="1"/>
    </w:pPr>
    <w:rPr>
      <w:sz w:val="24"/>
    </w:rPr>
  </w:style>
  <w:style w:type="paragraph" w:styleId="841" w:customStyle="1">
    <w:name w:val="正文缩进11"/>
    <w:basedOn w:val="636"/>
    <w:uiPriority w:val="0"/>
    <w:qFormat/>
    <w:rPr>
      <w:szCs w:val="20"/>
    </w:rPr>
  </w:style>
  <w:style w:type="paragraph" w:styleId="842" w:customStyle="1">
    <w:name w:val="标题 311"/>
    <w:basedOn w:val="636"/>
    <w:next w:val="636"/>
    <w:uiPriority w:val="0"/>
    <w:qFormat/>
    <w:pPr>
      <w:keepLines/>
      <w:keepNext/>
      <w:spacing w:before="260" w:after="260" w:line="416" w:lineRule="auto"/>
      <w:outlineLvl w:val="2"/>
    </w:pPr>
    <w:rPr>
      <w:b/>
      <w:sz w:val="32"/>
      <w:szCs w:val="20"/>
    </w:rPr>
  </w:style>
  <w:style w:type="paragraph" w:styleId="843" w:customStyle="1">
    <w:name w:val="标题 211"/>
    <w:basedOn w:val="636"/>
    <w:next w:val="636"/>
    <w:uiPriority w:val="0"/>
    <w:qFormat/>
    <w:pPr>
      <w:jc w:val="center"/>
      <w:keepLines/>
      <w:keepNext/>
      <w:spacing w:before="260" w:after="260" w:line="416" w:lineRule="auto"/>
      <w:outlineLvl w:val="1"/>
    </w:pPr>
    <w:rPr>
      <w:rFonts w:ascii="Arial" w:hAnsi="Arial" w:eastAsia="幼圆"/>
      <w:b/>
      <w:sz w:val="44"/>
      <w:szCs w:val="20"/>
    </w:rPr>
  </w:style>
  <w:style w:type="paragraph" w:styleId="844" w:customStyle="1">
    <w:name w:val="文本块1"/>
    <w:basedOn w:val="636"/>
    <w:uiPriority w:val="99"/>
    <w:qFormat/>
    <w:pPr>
      <w:ind w:left="1440" w:right="1440"/>
      <w:spacing w:after="120"/>
      <w:tabs>
        <w:tab w:val="left" w:pos="9000" w:leader="none"/>
      </w:tabs>
    </w:pPr>
  </w:style>
  <w:style w:type="paragraph" w:styleId="845" w:customStyle="1">
    <w:name w:val="普通(网站)11"/>
    <w:basedOn w:val="636"/>
    <w:uiPriority w:val="0"/>
    <w:unhideWhenUsed/>
    <w:qFormat/>
    <w:pPr>
      <w:ind w:firstLine="5742"/>
      <w:jc w:val="center"/>
      <w:spacing w:before="100" w:beforeAutospacing="1" w:after="100" w:afterAutospacing="1"/>
      <w:widowControl/>
    </w:pPr>
    <w:rPr>
      <w:rFonts w:ascii="宋体" w:hAnsi="宋体"/>
      <w:b/>
      <w:sz w:val="44"/>
    </w:rPr>
  </w:style>
  <w:style w:type="character" w:styleId="846" w:customStyle="1">
    <w:name w:val="NormalCharacter11"/>
    <w:uiPriority w:val="99"/>
    <w:qFormat/>
    <w:rPr>
      <w:rFonts w:ascii="Calibri" w:hAnsi="Calibri" w:eastAsia="宋体"/>
    </w:rPr>
  </w:style>
  <w:style w:type="paragraph" w:styleId="847" w:customStyle="1">
    <w:name w:val="Heading11"/>
    <w:basedOn w:val="636"/>
    <w:uiPriority w:val="0"/>
    <w:qFormat/>
    <w:rPr>
      <w:rFonts w:ascii="等线 Light" w:eastAsia="等线 Light"/>
      <w:szCs w:val="20"/>
    </w:rPr>
  </w:style>
  <w:style w:type="paragraph" w:styleId="848" w:customStyle="1">
    <w:name w:val="正文样式"/>
    <w:basedOn w:val="636"/>
    <w:uiPriority w:val="7"/>
    <w:qFormat/>
    <w:pPr>
      <w:ind w:firstLine="480"/>
    </w:pPr>
    <w:rPr>
      <w:sz w:val="24"/>
      <w:szCs w:val="24"/>
    </w:rPr>
  </w:style>
  <w:style w:type="character" w:styleId="849" w:customStyle="1">
    <w:name w:val="NormalCharacter"/>
    <w:uiPriority w:val="0"/>
    <w:qFormat/>
  </w:style>
  <w:style w:type="character" w:styleId="850" w:customStyle="1">
    <w:name w:val="正文文本 Char"/>
    <w:basedOn w:val="646"/>
    <w:link w:val="651"/>
    <w:uiPriority w:val="0"/>
    <w:qFormat/>
    <w:rPr>
      <w:rFonts w:asciiTheme="minorHAnsi" w:hAnsiTheme="minorHAnsi" w:eastAsiaTheme="minorEastAsia" w:cstheme="minorBidi"/>
      <w:sz w:val="21"/>
      <w:szCs w:val="24"/>
    </w:rPr>
  </w:style>
  <w:style w:type="paragraph" w:styleId="851" w:customStyle="1">
    <w:name w:val="标题 31"/>
    <w:basedOn w:val="636"/>
    <w:next w:val="636"/>
    <w:uiPriority w:val="9"/>
    <w:qFormat/>
    <w:pPr>
      <w:keepLines/>
      <w:keepNext/>
      <w:spacing w:before="260" w:after="260" w:line="415" w:lineRule="auto"/>
      <w:outlineLvl w:val="2"/>
    </w:pPr>
    <w:rPr>
      <w:b/>
      <w:bCs/>
      <w:sz w:val="32"/>
      <w:szCs w:val="32"/>
    </w:rPr>
  </w:style>
  <w:style w:type="paragraph" w:styleId="852" w:customStyle="1">
    <w:name w:val="正文1"/>
    <w:basedOn w:val="636"/>
    <w:uiPriority w:val="0"/>
    <w:qFormat/>
    <w:pPr>
      <w:ind w:firstLine="361"/>
      <w:spacing w:line="360" w:lineRule="auto"/>
    </w:pPr>
    <w:rPr>
      <w:rFonts w:ascii="宋体" w:hAnsi="宋体"/>
    </w:rPr>
  </w:style>
  <w:style w:type="paragraph" w:styleId="853" w:customStyle="1">
    <w:name w:val="_Style 39"/>
    <w:basedOn w:val="651"/>
    <w:next w:val="673"/>
    <w:uiPriority w:val="0"/>
    <w:qFormat/>
    <w:pPr>
      <w:ind w:firstLine="420"/>
    </w:pPr>
    <w:rPr>
      <w:sz w:val="24"/>
    </w:rPr>
  </w:style>
  <w:style w:type="paragraph" w:styleId="854" w:customStyle="1">
    <w:name w:val="纯文本11"/>
    <w:basedOn w:val="636"/>
    <w:next w:val="855"/>
    <w:uiPriority w:val="99"/>
    <w:qFormat/>
    <w:rPr>
      <w:rFonts w:ascii="宋体" w:hAnsi="Courier New" w:cs="Courier New"/>
      <w:sz w:val="21"/>
      <w:szCs w:val="21"/>
    </w:rPr>
  </w:style>
  <w:style w:type="paragraph" w:styleId="855" w:customStyle="1">
    <w:name w:val="正文缩进1"/>
    <w:basedOn w:val="636"/>
    <w:uiPriority w:val="99"/>
    <w:unhideWhenUsed/>
    <w:qFormat/>
    <w:pPr>
      <w:ind w:firstLine="420"/>
      <w:jc w:val="left"/>
    </w:pPr>
    <w:rPr>
      <w:rFonts w:ascii="宋体"/>
      <w:sz w:val="24"/>
    </w:rPr>
  </w:style>
  <w:style w:type="character" w:styleId="856" w:customStyle="1">
    <w:name w:val="font31"/>
    <w:basedOn w:val="646"/>
    <w:uiPriority w:val="0"/>
    <w:qFormat/>
    <w:rPr>
      <w:rFonts w:hint="eastAsia" w:ascii="宋体" w:hAnsi="宋体" w:eastAsia="宋体" w:cs="宋体"/>
      <w:color w:val="000000"/>
      <w:sz w:val="22"/>
      <w:szCs w:val="22"/>
      <w:u w:val="none"/>
    </w:rPr>
  </w:style>
  <w:style w:type="character" w:styleId="857" w:customStyle="1">
    <w:name w:val="font41"/>
    <w:basedOn w:val="646"/>
    <w:uiPriority w:val="0"/>
    <w:qFormat/>
    <w:rPr>
      <w:rFonts w:ascii="Arial" w:hAnsi="Arial" w:cs="Arial"/>
      <w:color w:val="000000"/>
      <w:sz w:val="22"/>
      <w:szCs w:val="22"/>
      <w:u w:val="none"/>
    </w:rPr>
  </w:style>
  <w:style w:type="character" w:styleId="858" w:customStyle="1">
    <w:name w:val="font51"/>
    <w:basedOn w:val="646"/>
    <w:uiPriority w:val="0"/>
    <w:qFormat/>
    <w:rPr>
      <w:rFonts w:ascii="Calibri" w:hAnsi="Calibri" w:cs="Calibri"/>
      <w:color w:val="000000"/>
      <w:sz w:val="22"/>
      <w:szCs w:val="22"/>
      <w:u w:val="none"/>
    </w:rPr>
  </w:style>
  <w:style w:type="paragraph" w:styleId="859" w:customStyle="1">
    <w:name w:val="索引 91"/>
    <w:basedOn w:val="636"/>
    <w:next w:val="636"/>
    <w:uiPriority w:val="0"/>
    <w:qFormat/>
    <w:pPr>
      <w:ind w:left="1600"/>
    </w:pPr>
    <w:rPr>
      <w:rFonts w:ascii="Times New Roman" w:hAnsi="Times New Roman" w:eastAsia="宋体" w:cs="Times New Roman"/>
    </w:rPr>
  </w:style>
  <w:style w:type="numbering" w:styleId="659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contractReview xmlns="http://schemas.wps.cn/vas-ai-hub/contract-review">
  <reviewItems>
    <reviewItem>
      <errorID>567ddc21-7e2b-48d0-8dae-53f60a97b9d7</errorID>
      <errorWord>第一章招标公告</errorWord>
      <group>L1_AI</group>
      <groupName>深度校对</groupName>
      <ability>L2_AI_Title</ability>
      <abilityName>标题检查</abilityName>
      <candidateList/>
      <explain>相邻标题序号不连续。标题‘第一章招标公告’重复出现，导致相邻标题序号逻辑不连续</explain>
      <paraID> 701BC67</paraID>
      <start>0</start>
      <end>7</end>
      <status>ignored</status>
      <modifiedWord/>
      <trackRevisions>false</trackRevisions>
    </reviewItem>
    <reviewItem>
      <errorID>65b67d71-6024-4d42-ad88-50de27813c9c</errorID>
      <errorWord>1.1法人或者其他组织的营业执照等证明文件，自然人的身份证明。</errorWord>
      <group>L1_AI</group>
      <groupName>深度校对</groupName>
      <ability>L2_AI_Title</ability>
      <abilityName>标题检查</abilityName>
      <candidateList/>
      <explain>相邻标题序号不连续。在一级标题‘二、申请人的资格要求’下，二级标题‘1.符合《中华人民共和国政府采购法》第二十二条第一款规定，并提供下列材料：’后直接出现三级标题‘1.1法人或者其他组织的营业执照等证明文件，自然人的身份证明。’，相邻标题序号不连续；后续‘1.2’ - ‘1.8’也存在同样的相邻标题序号不连续问题</explain>
      <paraID>6E77DD03</paraID>
      <start>0</start>
      <end>31</end>
      <status>ignored</status>
      <modifiedWord/>
      <trackRevisions>false</trackRevisions>
    </reviewItem>
    <reviewItem>
      <errorID>08e15381-84d7-4ee8-879c-ac9d777e645b</errorID>
      <errorWord>日</errorWord>
      <group>L1_AI</group>
      <groupName>深度校对</groupName>
      <ability>L2_AI_Grammar</ability>
      <abilityName>语法纠错</abilityName>
      <candidateList>
        <item>[具体日期]日</item>
      </candidateList>
      <explain/>
      <paraID>13C3F475</paraID>
      <start>13</start>
      <end>14</end>
      <status>ignored</status>
      <modifiedWord/>
      <trackRevisions>false</trackRevisions>
    </reviewItem>
    <reviewItem>
      <errorID>bfa486a9-b1c9-4967-a9fe-0931f6fabf7b</errorID>
      <errorWord>（</errorWord>
      <group>L1_Punc</group>
      <groupName>标点问题</groupName>
      <ability>L2_Punc</ability>
      <abilityName>标点符号检查</abilityName>
      <candidateList/>
      <explain>同一形式括号套用。</explain>
      <paraID>33750C1C</paraID>
      <start>101</start>
      <end>102</end>
      <status>ignored</status>
      <modifiedWord/>
      <trackRevisions>false</trackRevisions>
    </reviewItem>
    <reviewItem>
      <errorID>383e1255-8684-4236-acaf-feb702909241</errorID>
      <errorWord>）</errorWord>
      <group>L1_Punc</group>
      <groupName>标点问题</groupName>
      <ability>L2_Punc</ability>
      <abilityName>标点符号检查</abilityName>
      <candidateList/>
      <explain>同一形式括号套用。</explain>
      <paraID>33750C1C</paraID>
      <start>112</start>
      <end>113</end>
      <status>ignored</status>
      <modifiedWord/>
      <trackRevisions>false</trackRevisions>
    </reviewItem>
    <reviewItem>
      <errorID>7709df1b-b4f9-4e46-baa1-8344eaf58479</errorID>
      <errorWord>、</errorWord>
      <group>L1_AI</group>
      <groupName>深度校对</groupName>
      <ability>L2_AI_Punc</ability>
      <abilityName>标点纠错</abilityName>
      <candidateList>
        <item>，</item>
      </candidateList>
      <explain/>
      <paraID>33750C1C</paraID>
      <start>114</start>
      <end>115</end>
      <status>modified</status>
      <modifiedWord>，</modifiedWord>
      <trackRevisions>false</trackRevisions>
    </reviewItem>
    <reviewItem>
      <errorID>b2590d17-a366-423e-8178-34b43ed56efc</errorID>
      <errorWord>,</errorWord>
      <group>L1_AI</group>
      <groupName>深度校对</groupName>
      <ability>L2_AI_Punc</ability>
      <abilityName>标点纠错</abilityName>
      <candidateList>
        <item>。</item>
      </candidateList>
      <explain/>
      <paraID>33750C1C</paraID>
      <start>140</start>
      <end>141</end>
      <status>modified</status>
      <modifiedWord>。</modifiedWord>
      <trackRevisions>false</trackRevisions>
    </reviewItem>
    <reviewItem>
      <errorID>fb42b049-f309-402c-8cdc-7486fbcf3c89</errorID>
      <errorWord>-</errorWord>
      <group>L1_Format</group>
      <groupName>格式问题</groupName>
      <ability>L2_HalfPunc</ability>
      <abilityName>全半角检查</abilityName>
      <candidateList>
        <item>－</item>
      </candidateList>
      <explain>文本全半角错误。</explain>
      <paraID>32A21B87</paraID>
      <start>14</start>
      <end>15</end>
      <status>ignored</status>
      <modifiedWord/>
      <trackRevisions>false</trackRevisions>
    </reviewItem>
    <reviewItem>
      <errorID>964e5488-f138-4f19-a1c9-64a230103aa0</errorID>
      <errorWord>-</errorWord>
      <group>L1_Format</group>
      <groupName>格式问题</groupName>
      <ability>L2_HalfPunc</ability>
      <abilityName>全半角检查</abilityName>
      <candidateList>
        <item>－</item>
      </candidateList>
      <explain>文本全半角错误。</explain>
      <paraID>32A21B87</paraID>
      <start>15</start>
      <end>16</end>
      <status>ignored</status>
      <modifiedWord/>
      <trackRevisions>false</trackRevisions>
    </reviewItem>
    <reviewItem>
      <errorID>eb08e2a5-2fe3-4e1d-81ff-88939775a2ad</errorID>
      <errorWord>-</errorWord>
      <group>L1_Format</group>
      <groupName>格式问题</groupName>
      <ability>L2_HalfPunc</ability>
      <abilityName>全半角检查</abilityName>
      <candidateList>
        <item>－</item>
      </candidateList>
      <explain>文本全半角错误。</explain>
      <paraID>32A21B87</paraID>
      <start>95</start>
      <end>96</end>
      <status>ignored</status>
      <modifiedWord/>
      <trackRevisions>false</trackRevisions>
    </reviewItem>
    <reviewItem>
      <errorID>0e59580d-0147-4c7b-9a25-2682cd9d53a2</errorID>
      <errorWord>-</errorWord>
      <group>L1_Format</group>
      <groupName>格式问题</groupName>
      <ability>L2_HalfPunc</ability>
      <abilityName>全半角检查</abilityName>
      <candidateList>
        <item>－</item>
      </candidateList>
      <explain>文本全半角错误。</explain>
      <paraID>32A21B87</paraID>
      <start>96</start>
      <end>97</end>
      <status>ignored</status>
      <modifiedWord/>
      <trackRevisions>false</trackRevisions>
    </reviewItem>
    <reviewItem>
      <errorID>b680ce32-74d8-4728-b963-4b01a979b400</errorID>
      <errorWord>-</errorWord>
      <group>L1_Format</group>
      <groupName>格式问题</groupName>
      <ability>L2_HalfPunc</ability>
      <abilityName>全半角检查</abilityName>
      <candidateList>
        <item>－</item>
      </candidateList>
      <explain>文本全半角错误。</explain>
      <paraID>32A21B87</paraID>
      <start>103</start>
      <end>104</end>
      <status>ignored</status>
      <modifiedWord/>
      <trackRevisions>false</trackRevisions>
    </reviewItem>
    <reviewItem>
      <errorID>15141f55-679d-4bb5-abc4-768f87a36ea7</errorID>
      <errorWord>-</errorWord>
      <group>L1_Format</group>
      <groupName>格式问题</groupName>
      <ability>L2_HalfPunc</ability>
      <abilityName>全半角检查</abilityName>
      <candidateList>
        <item>－</item>
      </candidateList>
      <explain>文本全半角错误。</explain>
      <paraID>32A21B87</paraID>
      <start>104</start>
      <end>105</end>
      <status>ignored</status>
      <modifiedWord/>
      <trackRevisions>false</trackRevisions>
    </reviewItem>
    <reviewItem>
      <errorID>88e48729-c953-4f9d-b7c0-1bfd9e467167</errorID>
      <errorWord>-</errorWord>
      <group>L1_Format</group>
      <groupName>格式问题</groupName>
      <ability>L2_HalfPunc</ability>
      <abilityName>全半角检查</abilityName>
      <candidateList>
        <item>－</item>
      </candidateList>
      <explain>文本全半角错误。</explain>
      <paraID>32A21B87</paraID>
      <start>175</start>
      <end>176</end>
      <status>ignored</status>
      <modifiedWord/>
      <trackRevisions>false</trackRevisions>
    </reviewItem>
    <reviewItem>
      <errorID>bfc27d62-407d-4866-843a-51a38eded516</errorID>
      <errorWord>-</errorWord>
      <group>L1_Format</group>
      <groupName>格式问题</groupName>
      <ability>L2_HalfPunc</ability>
      <abilityName>全半角检查</abilityName>
      <candidateList>
        <item>－</item>
      </candidateList>
      <explain>文本全半角错误。</explain>
      <paraID>26A03879</paraID>
      <start>31</start>
      <end>32</end>
      <status>ignored</status>
      <modifiedWord/>
      <trackRevisions>false</trackRevisions>
    </reviewItem>
    <reviewItem>
      <errorID>012cba2f-eafa-4de3-a2c3-99e7597c2f2c</errorID>
      <errorWord>“.</errorWord>
      <group>L1_Punc</group>
      <groupName>标点问题</groupName>
      <ability>L2_Punc</ability>
      <abilityName>标点符号检查</abilityName>
      <candidateList>
        <item>“</item>
      </candidateList>
      <explain/>
      <paraID>5B5DA349</paraID>
      <start>13</start>
      <end>15</end>
      <status>ignored</status>
      <modifiedWord/>
      <trackRevisions>false</trackRevisions>
    </reviewItem>
    <reviewItem>
      <errorID>6b275723-3620-403f-9582-46155a83ace8</errorID>
      <errorWord>供应商</errorWord>
      <group>L1_AI</group>
      <groupName>深度校对</groupName>
      <ability>L2_AI_Grammar</ability>
      <abilityName>语法纠错</abilityName>
      <candidateList>
        <item>对供应商</item>
      </candidateList>
      <explain/>
      <paraID>3B7418E2</paraID>
      <start>10</start>
      <end>14</end>
      <status>modified</status>
      <modifiedWord>对供应商</modifiedWord>
      <trackRevisions>false</trackRevisions>
    </reviewItem>
    <reviewItem>
      <errorID>7a052a99-0d60-4dca-97c9-ef800b2986d6</errorID>
      <errorWord>要求的规定</errorWord>
      <group>L1_AI</group>
      <groupName>深度校对</groupName>
      <ability>L2_AI_Grammar</ability>
      <abilityName>语法纠错</abilityName>
      <candidateList>
        <item>要求</item>
      </candidateList>
      <explain>❶〈动〉提出具体愿望或条件，希望得到满足或实现：～转学｜～进步｜严格～自己。❷〈名〉所提出的具体愿望或条件：满足了他的～｜符合规定的～。</explain>
      <paraID>3B7418E2</paraID>
      <start>17</start>
      <end>19</end>
      <status>modified</status>
      <modifiedWord>要求</modifiedWord>
      <trackRevisions>false</trackRevisions>
    </reviewItem>
    <reviewItem>
      <errorID>e59015ec-7cc8-4cbe-b1b5-e6eab6be86f9</errorID>
      <errorWord>实质性</errorWord>
      <group>L1_AI</group>
      <groupName>深度校对</groupName>
      <ability>L2_AI_Grammar</ability>
      <abilityName>语法纠错</abilityName>
      <candidateList>
        <item>的实质性</item>
      </candidateList>
      <explain/>
      <paraID>6FEB7A94</paraID>
      <start>8</start>
      <end>12</end>
      <status>modified</status>
      <modifiedWord>的实质性</modifiedWord>
      <trackRevisions>false</trackRevisions>
    </reviewItem>
    <reviewItem>
      <errorID>f15a9caf-6f11-4daa-8023-46a7823c6862</errorID>
      <errorWord>条件的规定</errorWord>
      <group>L1_AI</group>
      <groupName>深度校对</groupName>
      <ability>L2_AI_Grammar</ability>
      <abilityName>语法纠错</abilityName>
      <candidateList>
        <item>条件</item>
      </candidateList>
      <explain/>
      <paraID>6FEB7A94</paraID>
      <start>15</start>
      <end>17</end>
      <status>modified</status>
      <modifiedWord>条件</modifiedWord>
      <trackRevisions>false</trackRevisions>
    </reviewItem>
    <reviewItem>
      <errorID>ab5ae5db-1743-4e08-ad3e-7b5a688a7551</errorID>
      <errorWord>的法律法规</errorWord>
      <group>L1_AI</group>
      <groupName>深度校对</groupName>
      <ability>L2_AI_Word</ability>
      <abilityName>字词纠错</abilityName>
      <candidateList>
        <item>法律法规的</item>
      </candidateList>
      <explain/>
      <paraID>6C321A91</paraID>
      <start>25</start>
      <end>30</end>
      <status>modified</status>
      <modifiedWord>法律法规的</modifiedWord>
      <trackRevisions>false</trackRevisions>
    </reviewItem>
    <reviewItem>
      <errorID>da9ebbb3-2b55-4a7c-9815-96b2ef5c2148</errorID>
      <errorWord>（</errorWord>
      <group>L1_AI</group>
      <groupName>深度校对</groupName>
      <ability>L2_AI_Grammar</ability>
      <abilityName>语法纠错</abilityName>
      <candidateList>
        <item>的费用（</item>
      </candidateList>
      <explain/>
      <paraID>756C1FFF</paraID>
      <start>20</start>
      <end>24</end>
      <status>modified</status>
      <modifiedWord>的费用（</modifiedWord>
      <trackRevisions>false</trackRevisions>
    </reviewItem>
    <reviewItem>
      <errorID>15f90508-676f-44e0-b102-90660972ddbb</errorID>
      <errorWord>的费用，</errorWord>
      <group>L1_AI</group>
      <groupName>深度校对</groupName>
      <ability>L2_AI_Grammar</ability>
      <abilityName>语法纠错</abilityName>
      <candidateList>
        <item>。</item>
      </candidateList>
      <explain/>
      <paraID>756C1FFF</paraID>
      <start>81</start>
      <end>82</end>
      <status>modified</status>
      <modifiedWord>。</modifiedWord>
      <trackRevisions>false</trackRevisions>
    </reviewItem>
    <reviewItem>
      <errorID>95c9ac18-7fae-40cd-b4de-6de8e5289003</errorID>
      <errorWord>考察</errorWord>
      <group>L1_AI</group>
      <groupName>深度校对</groupName>
      <ability>L2_AI_Grammar</ability>
      <abilityName>语法纠错</abilityName>
      <candidateList>
        <item>考察费</item>
      </candidateList>
      <explain/>
      <paraID>756C1FFF</paraID>
      <start>156</start>
      <end>159</end>
      <status>modified</status>
      <modifiedWord>考察费</modifiedWord>
      <trackRevisions>false</trackRevisions>
    </reviewItem>
    <reviewItem>
      <errorID>9019b927-00c2-42f3-89f0-8a93efedfd2e</errorID>
      <errorWord>（</errorWord>
      <group>L1_Punc</group>
      <groupName>标点问题</groupName>
      <ability>L2_Punc</ability>
      <abilityName>标点符号检查</abilityName>
      <candidateList/>
      <explain>同一形式括号套用。</explain>
      <paraID>756C1FFF</paraID>
      <start>204</start>
      <end>205</end>
      <status>ignored</status>
      <modifiedWord/>
      <trackRevisions>false</trackRevisions>
    </reviewItem>
    <reviewItem>
      <errorID>f58c576e-08d4-402b-8d8e-dff146bf92ee</errorID>
      <errorWord>）</errorWord>
      <group>L1_Punc</group>
      <groupName>标点问题</groupName>
      <ability>L2_Punc</ability>
      <abilityName>标点符号检查</abilityName>
      <candidateList/>
      <explain>同一形式括号套用。</explain>
      <paraID>756C1FFF</paraID>
      <start>217</start>
      <end>218</end>
      <status>ignored</status>
      <modifiedWord/>
      <trackRevisions>false</trackRevisions>
    </reviewItem>
    <reviewItem>
      <errorID>8970bdc8-efc8-49bc-b526-a722fa156e29</errorID>
      <errorWord>耗能</errorWord>
      <group>L1_Word</group>
      <groupName>字词问题</groupName>
      <ability>L2_Typo</ability>
      <abilityName>字词错误</abilityName>
      <candidateList>
        <item>耗</item>
      </candidateList>
      <explain/>
      <paraID>756C1FFF</paraID>
      <start>248</start>
      <end>250</end>
      <status>ignored</status>
      <modifiedWord/>
      <trackRevisions>false</trackRevisions>
    </reviewItem>
    <reviewItem>
      <errorID>e0707192-3583-4e76-8149-cf15d64751bc</errorID>
      <errorWord>投标人</errorWord>
      <group>L1_AI</group>
      <groupName>深度校对</groupName>
      <ability>L2_AI_Punc</ability>
      <abilityName>标点纠错</abilityName>
      <candidateList>
        <item>。投标人</item>
      </candidateList>
      <explain/>
      <paraID>756C1FFF</paraID>
      <start>298</start>
      <end>302</end>
      <status>modified</status>
      <modifiedWord>。投标人</modifiedWord>
      <trackRevisions>false</trackRevisions>
    </reviewItem>
    <reviewItem>
      <errorID>931025a3-8c17-480e-9a23-af30e73ad81e</errorID>
      <errorWord>间</errorWord>
      <group>L1_Word</group>
      <groupName>字词问题</groupName>
      <ability>L2_Typo</ability>
      <abilityName>字词错误</abilityName>
      <candidateList>
        <item>间之</item>
      </candidateList>
      <explain/>
      <paraID>51F2B8AC</paraID>
      <start>9</start>
      <end>10</end>
      <status>ignored</status>
      <modifiedWord/>
      <trackRevisions>false</trackRevisions>
    </reviewItem>
    <reviewItem>
      <errorID>6ae3c863-e38b-4b23-bbac-94bf6098a545</errorID>
      <errorWord>、</errorWord>
      <group>L1_AI</group>
      <groupName>深度校对</groupName>
      <ability>L2_AI_Punc</ability>
      <abilityName>标点纠错</abilityName>
      <candidateList>
        <item>”“</item>
      </candidateList>
      <explain/>
      <paraID> 7B8BDE5</paraID>
      <start>29</start>
      <end>31</end>
      <status>modified</status>
      <modifiedWord>”“</modifiedWord>
      <trackRevisions>false</trackRevisions>
    </reviewItem>
    <reviewItem>
      <errorID>4c1dae7a-8a89-4dd9-8891-8382a32d9bda</errorID>
      <errorWord>涉及到</errorWord>
      <group>L1_Word</group>
      <groupName>字词问题</groupName>
      <ability>L2_Typo</ability>
      <abilityName>字词错误</abilityName>
      <candidateList>
        <item>涉及</item>
      </candidateList>
      <explain>〈动〉牵涉到；关联到：案子～好几个人｜这个问题～面很广。</explain>
      <paraID>2A152F23</paraID>
      <start>55</start>
      <end>58</end>
      <status>ignored</status>
      <modifiedWord/>
      <trackRevisions>false</trackRevisions>
    </reviewItem>
    <reviewItem>
      <errorID>95b8000b-0a79-48a3-834e-9672f22c50dd</errorID>
      <errorWord>影响到</errorWord>
      <group>L1_Word</group>
      <groupName>字词问题</groupName>
      <ability>L2_Typo</ability>
      <abilityName>字词错误</abilityName>
      <candidateList>
        <item>影响</item>
      </candidateList>
      <explain>❶〈动〉对别人的思想或行动起作用（如影之随形，响之应声）：父母应该用自己的模范行动去～孩子。❷〈名〉对人或事物所起的作用：这件事造成很大的～。❸〈书〉〈形〉传闻的；无根据的：模糊～之谈。</explain>
      <paraID>28207AD4</paraID>
      <start>21</start>
      <end>24</end>
      <status>ignored</status>
      <modifiedWord/>
      <trackRevisions>false</trackRevisions>
    </reviewItem>
    <reviewItem>
      <errorID>44739f31-e681-493f-b1c1-f0270c3ac5b8</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44B2A9AC</paraID>
      <start>0</start>
      <end>3</end>
      <status>modified</status>
      <modifiedWord>20.</modifiedWord>
      <trackRevisions>false</trackRevisions>
    </reviewItem>
    <reviewItem>
      <errorID>24bf13b3-b364-4f0c-b639-c2e4a29c146c</errorID>
      <errorWord>涉及到</errorWord>
      <group>L1_Word</group>
      <groupName>字词问题</groupName>
      <ability>L2_Typo</ability>
      <abilityName>字词错误</abilityName>
      <candidateList>
        <item>涉及</item>
      </candidateList>
      <explain>〈动〉牵涉到；关联到：案子～好几个人｜这个问题～面很广。</explain>
      <paraID>63646A3E</paraID>
      <start>13</start>
      <end>16</end>
      <status>ignored</status>
      <modifiedWord/>
      <trackRevisions>false</trackRevisions>
    </reviewItem>
    <reviewItem>
      <errorID>1caba833-dad3-4ab7-8d8c-25b36d8a18ac</errorID>
      <errorWord>授标</errorWord>
      <group>L1_Word</group>
      <groupName>字词问题</groupName>
      <ability>L2_Typo</ability>
      <abilityName>字词错误</abilityName>
      <candidateList>
        <item>投标</item>
      </candidateList>
      <explain/>
      <paraID>33CCE4BA</paraID>
      <start>27</start>
      <end>29</end>
      <status>ignored</status>
      <modifiedWord/>
      <trackRevisions>false</trackRevisions>
    </reviewItem>
    <reviewItem>
      <errorID>678509d4-2c22-4780-9108-b911ac3283db</errorID>
      <errorWord>接受</errorWord>
      <group>L1_Word</group>
      <groupName>字词问题</groupName>
      <ability>L2_Typo</ability>
      <abilityName>字词错误</abilityName>
      <candidateList>
        <item>接手</item>
      </candidateList>
      <explain/>
      <paraID>32D7D59C</paraID>
      <start>0</start>
      <end>2</end>
      <status>ignored</status>
      <modifiedWord/>
      <trackRevisions>false</trackRevisions>
    </reviewItem>
    <reviewItem>
      <errorID>d53f45f6-a1d1-40c6-b954-247cf18db4a9</errorID>
      <errorWord>应对</errorWord>
      <group>L1_Word</group>
      <groupName>字词问题</groupName>
      <ability>L2_Typo</ability>
      <abilityName>字词错误</abilityName>
      <candidateList>
        <item>对</item>
      </candidateList>
      <explain>（對）duì❶回答：～答｜无言以～。❷〈动〉对待；对付：～事不～人｜～症下药｜刀～刀，枪～枪。❸〈动〉朝着；向着（常跟“着”）：～着镜子理理头发｜枪口～着敌人。❹二者相对；彼此相向：～调｜～流｜～立｜～抗。❺对面的；敌对的：～岸｜～方｜～手｜作～。❻〈动〉使两个东西配合或接触：～对子｜把门～上｜～个火儿。❼〈动〉投合；适合：～劲儿｜～心思｜两个人越说越投缘，越说越～脾气。❽〈动〉把两个东西放在一起互相比较，看是否符合；对证：～质｜校～｜～表｜～笔迹｜～号码。❾〈动〉调整使合于一定标准：～好照相机的焦距｜拿胡琴来～～弦。❿〈形〉相合；正确；正常：你的话很～｜～，就这么办｜数目不～，还差得多｜神气不～。○11动掺和（多指液体）：茶壶里～点儿开水｜朱砂里～上一点儿藤黄。○12平均分成两份：～半儿｜～开纸。○13（～儿）〈名〉对子：喜～｜五言～儿。○14（～儿）〈量〉双：一～鹦鹉｜一～儿椅子｜一～模范夫妻。○15介用法基本上跟“对于”相同：～他表示谢意｜决不～困难屈服｜你的话～我有启发｜大家～他这件事很不满意。注意▲“对”和“对于”的用法差不多，但是“对”所保留的动词性较强，因此有些用“对”的句子不能改用“对于”，如上面头两个例子。○16（Duì）〈名〉姓。</explain>
      <paraID>6FDB1389</paraID>
      <start>51</start>
      <end>53</end>
      <status>ignored</status>
      <modifiedWord/>
      <trackRevisions>false</trackRevisions>
    </reviewItem>
    <reviewItem>
      <errorID>5bb732cb-39bd-4d9f-9f23-36063587b482</errorID>
      <errorWord>保持通讯畅通</errorWord>
      <group>L1_Word</group>
      <groupName>字词问题</groupName>
      <ability>L2_Typo</ability>
      <abilityName>字词错误</abilityName>
      <candidateList>
        <item>保持通信畅通</item>
      </candidateList>
      <explain/>
      <paraID>42895233</paraID>
      <start>17</start>
      <end>23</end>
      <status>ignored</status>
      <modifiedWord/>
      <trackRevisions>false</trackRevisions>
    </reviewItem>
    <reviewItem>
      <errorID>06a39781-1b50-4a83-a957-df75433fa9cd</errorID>
      <errorWord>&lt;</errorWord>
      <group>L1_Format</group>
      <groupName>格式问题</groupName>
      <ability>L2_HalfPunc</ability>
      <abilityName>全半角检查</abilityName>
      <candidateList>
        <item>〈</item>
      </candidateList>
      <explain>文本全半角错误。</explain>
      <paraID> 7D8563E</paraID>
      <start>25</start>
      <end>26</end>
      <status>ignored</status>
      <modifiedWord/>
      <trackRevisions>false</trackRevisions>
    </reviewItem>
    <reviewItem>
      <errorID>bd1a6e97-61a6-4f2b-9e15-5509763825e3</errorID>
      <errorWord>&lt;</errorWord>
      <group>L1_Format</group>
      <groupName>格式问题</groupName>
      <ability>L2_HalfPunc</ability>
      <abilityName>全半角检查</abilityName>
      <candidateList>
        <item>〈</item>
      </candidateList>
      <explain>文本全半角错误。</explain>
      <paraID>504B0719</paraID>
      <start>27</start>
      <end>28</end>
      <status>ignored</status>
      <modifiedWord/>
      <trackRevisions>false</trackRevisions>
    </reviewItem>
    <reviewItem>
      <errorID>8b2a647a-fcf9-4ff3-a5df-96683e862ceb</errorID>
      <errorWord>，</errorWord>
      <group>L1_Word</group>
      <groupName>字词问题</groupName>
      <ability>L2_Typo</ability>
      <abilityName>字词错误</abilityName>
      <candidateList>
        <item>，并</item>
      </candidateList>
      <explain/>
      <paraID>7DA057D0</paraID>
      <start>72</start>
      <end>73</end>
      <status>ignored</status>
      <modifiedWord/>
      <trackRevisions>false</trackRevisions>
    </reviewItem>
    <reviewItem>
      <errorID>51c3c83e-2806-4730-a8b4-fff2c09c7ccf</errorID>
      <errorWord>属</errorWord>
      <group>L1_Word</group>
      <groupName>字词问题</groupName>
      <ability>L2_Typo</ability>
      <abilityName>字词错误</abilityName>
      <candidateList>
        <item>属于</item>
      </candidateList>
      <explain/>
      <paraID>6C2A2571</paraID>
      <start>23</start>
      <end>24</end>
      <status>ignored</status>
      <modifiedWord/>
      <trackRevisions>false</trackRevisions>
    </reviewItem>
    <reviewItem>
      <errorID>c380fbb6-6e36-4d2c-b60c-7b999fa4815a</errorID>
      <errorWord>《</errorWord>
      <group>L1_Punc</group>
      <groupName>标点问题</groupName>
      <ability>L2_Punc</ability>
      <abilityName>标点符号检查</abilityName>
      <candidateList/>
      <explain>同一形式括号套用。</explain>
      <paraID>2BE9E5CA</paraID>
      <start>31</start>
      <end>32</end>
      <status>ignored</status>
      <modifiedWord/>
      <trackRevisions>false</trackRevisions>
    </reviewItem>
    <reviewItem>
      <errorID>63dbeddc-85d0-4b88-98bb-ae23a4d8c0eb</errorID>
      <errorWord>》</errorWord>
      <group>L1_Punc</group>
      <groupName>标点问题</groupName>
      <ability>L2_Punc</ability>
      <abilityName>标点符号检查</abilityName>
      <candidateList/>
      <explain>同一形式括号套用。</explain>
      <paraID>2BE9E5CA</paraID>
      <start>48</start>
      <end>49</end>
      <status>ignored</status>
      <modifiedWord/>
      <trackRevisions>false</trackRevisions>
    </reviewItem>
    <reviewItem>
      <errorID>970be3ca-0dbf-440b-b785-ec2133745b9b</errorID>
      <errorWord>《</errorWord>
      <group>L1_Punc</group>
      <groupName>标点问题</groupName>
      <ability>L2_Punc</ability>
      <abilityName>标点符号检查</abilityName>
      <candidateList/>
      <explain>同一形式括号套用。</explain>
      <paraID>2BE9E5CA</paraID>
      <start>49</start>
      <end>50</end>
      <status>ignored</status>
      <modifiedWord/>
      <trackRevisions>false</trackRevisions>
    </reviewItem>
    <reviewItem>
      <errorID>622b58c9-6fb0-4989-afaa-4a6ffe72311b</errorID>
      <errorWord>》</errorWord>
      <group>L1_Punc</group>
      <groupName>标点问题</groupName>
      <ability>L2_Punc</ability>
      <abilityName>标点符号检查</abilityName>
      <candidateList/>
      <explain>同一形式括号套用。</explain>
      <paraID>2BE9E5CA</paraID>
      <start>66</start>
      <end>67</end>
      <status>ignored</status>
      <modifiedWord/>
      <trackRevisions>false</trackRevisions>
    </reviewItem>
    <reviewItem>
      <errorID>1b1c8511-63a0-4850-bb1a-ca8522dd4146</errorID>
      <errorWord>，</errorWord>
      <group>L1_Word</group>
      <groupName>字词问题</groupName>
      <ability>L2_Typo</ability>
      <abilityName>字词错误</abilityName>
      <candidateList>
        <item>，并</item>
      </candidateList>
      <explain/>
      <paraID> D4E9B97</paraID>
      <start>207</start>
      <end>208</end>
      <status>ignored</status>
      <modifiedWord/>
      <trackRevisions>false</trackRevisions>
    </reviewItem>
    <reviewItem>
      <errorID>0ee0ea5a-4e7f-416b-8320-e1bba8eb274b</errorID>
      <errorWord>签定</errorWord>
      <group>L1_Word</group>
      <groupName>字词问题</groupName>
      <ability>L2_Typo</ability>
      <abilityName>字词错误</abilityName>
      <candidateList>
        <item>签订</item>
      </candidateList>
      <explain>存在发音相同字词的误用。</explain>
      <paraID>731262AA</paraID>
      <start>6</start>
      <end>8</end>
      <status>ignored</status>
      <modifiedWord/>
      <trackRevisions>false</trackRevisions>
    </reviewItem>
    <reviewItem>
      <errorID>3434a724-3832-47b3-9b3f-1cfc3aa848e5</errorID>
      <errorWord>中华人民共和国固体废物污染环境防治方法</errorWord>
      <group>L1_Knowledge</group>
      <groupName>知识性问题</groupName>
      <ability>L2_Knowledge</ability>
      <abilityName>其他知识</abilityName>
      <candidateList/>
      <explain>当前法律法规未收录或尚未生效，注意核查是否正确。</explain>
      <paraID>6A22018B</paraID>
      <start>36</start>
      <end>55</end>
      <status>ignored</status>
      <modifiedWord/>
      <trackRevisions>false</trackRevisions>
    </reviewItem>
    <reviewItem>
      <errorID>6e221f0c-119d-497d-bcdd-8aa5a7086353</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6A22018B</paraID>
      <start>55</start>
      <end>57</end>
      <status>modified</status>
      <modifiedWord>》《</modifiedWord>
      <trackRevisions>false</trackRevisions>
    </reviewItem>
    <reviewItem>
      <errorID>25adff63-e24c-4c19-b48d-3faa845d0e6e</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6A22018B</paraID>
      <start>65</start>
      <end>67</end>
      <status>modified</status>
      <modifiedWord>》《</modifiedWord>
      <trackRevisions>false</trackRevisions>
    </reviewItem>
    <reviewItem>
      <errorID>dc842678-12af-4020-a284-beb81748a65f</errorID>
      <errorWord>第一条、</errorWord>
      <group>L1_Punc</group>
      <groupName>标点问题</groupName>
      <ability>L2_Punc</ability>
      <abilityName>标点符号检查</abilityName>
      <candidateList>
        <item>第一条，</item>
      </candidateList>
      <explain>连接词前后不宜使用顿号，建议使用逗号。</explain>
      <paraID>1208A893</paraID>
      <start>0</start>
      <end>4</end>
      <status>ignored</status>
      <modifiedWord/>
      <trackRevisions>false</trackRevisions>
    </reviewItem>
    <reviewItem>
      <errorID>584a4b6e-83a9-4f5e-aa19-472d08170af6</errorID>
      <errorWord>其它</errorWord>
      <group>L1_Word</group>
      <groupName>字词问题</groupName>
      <ability>L2_Alias</ability>
      <abilityName>也作/曾用词</abilityName>
      <candidateList>
        <item>其他</item>
      </candidateList>
      <explain>词汇[其它]为不规范表述或旧称，其规范书面表述为[其他]。</explain>
      <paraID>1208A893</paraID>
      <start>34</start>
      <end>36</end>
      <status>ignored</status>
      <modifiedWord/>
      <trackRevisions>false</trackRevisions>
    </reviewItem>
    <reviewItem>
      <errorID>213c14c3-1e41-448d-988e-e90caa122275</errorID>
      <errorWord>第二条、</errorWord>
      <group>L1_Punc</group>
      <groupName>标点问题</groupName>
      <ability>L2_Punc</ability>
      <abilityName>标点符号检查</abilityName>
      <candidateList>
        <item>第二条，</item>
      </candidateList>
      <explain>连接词前后不宜使用顿号，建议使用逗号。</explain>
      <paraID>3AC676B1</paraID>
      <start>0</start>
      <end>4</end>
      <status>ignored</status>
      <modifiedWord/>
      <trackRevisions>false</trackRevisions>
    </reviewItem>
    <reviewItem>
      <errorID>68fe939c-2182-4d3d-8b92-792dd1a4553e</errorID>
      <errorWord>第三条、</errorWord>
      <group>L1_Punc</group>
      <groupName>标点问题</groupName>
      <ability>L2_Punc</ability>
      <abilityName>标点符号检查</abilityName>
      <candidateList>
        <item>第三条，</item>
      </candidateList>
      <explain>连接词前后不宜使用顿号，建议使用逗号。</explain>
      <paraID>480A840F</paraID>
      <start>0</start>
      <end>4</end>
      <status>ignored</status>
      <modifiedWord/>
      <trackRevisions>false</trackRevisions>
    </reviewItem>
    <reviewItem>
      <errorID>eafa3f23-9677-4454-9403-cad9cfbeb6ad</errorID>
      <errorWord>第四条、</errorWord>
      <group>L1_Punc</group>
      <groupName>标点问题</groupName>
      <ability>L2_Punc</ability>
      <abilityName>标点符号检查</abilityName>
      <candidateList>
        <item>第四条，</item>
      </candidateList>
      <explain>连接词前后不宜使用顿号，建议使用逗号。</explain>
      <paraID>3820C4BD</paraID>
      <start>0</start>
      <end>4</end>
      <status>ignored</status>
      <modifiedWord/>
      <trackRevisions>false</trackRevisions>
    </reviewItem>
    <reviewItem>
      <errorID>c70771bb-e80a-4eee-91a0-0c6043df3eb6</errorID>
      <errorWord>第五条、</errorWord>
      <group>L1_Punc</group>
      <groupName>标点问题</groupName>
      <ability>L2_Punc</ability>
      <abilityName>标点符号检查</abilityName>
      <candidateList>
        <item>第五条，</item>
      </candidateList>
      <explain>连接词前后不宜使用顿号，建议使用逗号。</explain>
      <paraID>59D5DF0A</paraID>
      <start>0</start>
      <end>4</end>
      <status>ignored</status>
      <modifiedWord/>
      <trackRevisions>false</trackRevisions>
    </reviewItem>
    <reviewItem>
      <errorID>be263679-2990-4afc-a888-636fd2d09cae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7B49C849</paraID>
      <start>0</start>
      <end>2</end>
      <status>modified</status>
      <modifiedWord>1.</modifiedWord>
      <trackRevisions>false</trackRevisions>
    </reviewItem>
    <reviewItem>
      <errorID>9b56ee78-1d18-4957-b489-0f6d54f85a63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74EB7240</paraID>
      <start>0</start>
      <end>2</end>
      <status>modified</status>
      <modifiedWord>2.</modifiedWord>
      <trackRevisions>false</trackRevisions>
    </reviewItem>
    <reviewItem>
      <errorID>6ab47387-6f20-4348-a98a-f42b513ee765</errorID>
      <errorWord>废弃</errorWord>
      <group>L1_Word</group>
      <groupName>字词问题</groupName>
      <ability>L2_Typo</ability>
      <abilityName>字词错误</abilityName>
      <candidateList>
        <item>废气</item>
      </candidateList>
      <explain/>
      <paraID>74EB7240</paraID>
      <start>34</start>
      <end>36</end>
      <status>ignored</status>
      <modifiedWord/>
      <trackRevisions>false</trackRevisions>
    </reviewItem>
    <reviewItem>
      <errorID>727214ac-d094-4ed7-a39f-8a11ad28be24</errorID>
      <errorWord>其它</errorWord>
      <group>L1_Word</group>
      <groupName>字词问题</groupName>
      <ability>L2_Alias</ability>
      <abilityName>也作/曾用词</abilityName>
      <candidateList>
        <item>其他</item>
      </candidateList>
      <explain>词汇[其它]为不规范表述或旧称，其规范书面表述为[其他]。</explain>
      <paraID>4495848A</paraID>
      <start>21</start>
      <end>23</end>
      <status>ignored</status>
      <modifiedWord/>
      <trackRevisions>false</trackRevisions>
    </reviewItem>
    <reviewItem>
      <errorID>9aab9a96-a614-4eeb-9b4d-3237bf448d47</errorID>
      <errorWord>第六条、</errorWord>
      <group>L1_Punc</group>
      <groupName>标点问题</groupName>
      <ability>L2_Punc</ability>
      <abilityName>标点符号检查</abilityName>
      <candidateList>
        <item>第六条，</item>
      </candidateList>
      <explain>连接词前后不宜使用顿号，建议使用逗号。</explain>
      <paraID>3B6DAED4</paraID>
      <start>0</start>
      <end>4</end>
      <status>ignored</status>
      <modifiedWord/>
      <trackRevisions>false</trackRevisions>
    </reviewItem>
    <reviewItem>
      <errorID>fb01c187-ceab-48ca-b3cf-ae9639b320d2</errorID>
      <errorWord>安善</errorWord>
      <group>L1_Word</group>
      <groupName>字词问题</groupName>
      <ability>L2_Typo</ability>
      <abilityName>字词错误</abilityName>
      <candidateList>
        <item>妥善</item>
      </candidateList>
      <explain>存在字形相近字词的误用。</explain>
      <paraID>2096DB23</paraID>
      <start>88</start>
      <end>90</end>
      <status>modified</status>
      <modifiedWord>妥善</modifiedWord>
      <trackRevisions>false</trackRevisions>
    </reviewItem>
    <reviewItem>
      <errorID>d1f332f9-fed9-4ba1-abcb-fce44de7dc2a</errorID>
      <errorWord>第七条、</errorWord>
      <group>L1_Punc</group>
      <groupName>标点问题</groupName>
      <ability>L2_Punc</ability>
      <abilityName>标点符号检查</abilityName>
      <candidateList>
        <item>第七条，</item>
      </candidateList>
      <explain>连接词前后不宜使用顿号，建议使用逗号。</explain>
      <paraID>46BCD342</paraID>
      <start>0</start>
      <end>4</end>
      <status>ignored</status>
      <modifiedWord/>
      <trackRevisions>false</trackRevisions>
    </reviewItem>
    <reviewItem>
      <errorID>6ec081cb-de15-49ec-8674-91980b8cacdf</errorID>
      <errorWord>接受</errorWord>
      <group>L1_Word</group>
      <groupName>字词问题</groupName>
      <ability>L2_Typo</ability>
      <abilityName>字词错误</abilityName>
      <candidateList>
        <item>接收</item>
      </candidateList>
      <explain>〈动〉❶收受：～来稿｜～无线电信号。❷根据法令把机构、财产等拿过来：～逆产。❸接纳：～新会员。</explain>
      <paraID>45068AFB</paraID>
      <start>11</start>
      <end>13</end>
      <status>ignored</status>
      <modifiedWord/>
      <trackRevisions>false</trackRevisions>
    </reviewItem>
    <reviewItem>
      <errorID>4003c906-37fc-46b1-a015-0cd358391ed4</errorID>
      <errorWord>第八条、</errorWord>
      <group>L1_Punc</group>
      <groupName>标点问题</groupName>
      <ability>L2_Punc</ability>
      <abilityName>标点符号检查</abilityName>
      <candidateList>
        <item>第八条，</item>
      </candidateList>
      <explain>连接词前后不宜使用顿号，建议使用逗号。</explain>
      <paraID>7D0392A5</paraID>
      <start>0</start>
      <end>4</end>
      <status>ignored</status>
      <modifiedWord/>
      <trackRevisions>false</trackRevisions>
    </reviewItem>
    <reviewItem>
      <errorID>c2b19f93-d283-48bf-9091-48c812742367</errorID>
      <errorWord>第九条、</errorWord>
      <group>L1_Punc</group>
      <groupName>标点问题</groupName>
      <ability>L2_Punc</ability>
      <abilityName>标点符号检查</abilityName>
      <candidateList>
        <item>第九条，</item>
      </candidateList>
      <explain>连接词前后不宜使用顿号，建议使用逗号。</explain>
      <paraID>18B818E8</paraID>
      <start>0</start>
      <end>4</end>
      <status>ignored</status>
      <modifiedWord/>
      <trackRevisions>false</trackRevisions>
    </reviewItem>
    <reviewItem>
      <errorID>83424098-6aa6-42b6-9011-76e4f511dcda</errorID>
      <errorWord>第十条、</errorWord>
      <group>L1_Punc</group>
      <groupName>标点问题</groupName>
      <ability>L2_Punc</ability>
      <abilityName>标点符号检查</abilityName>
      <candidateList>
        <item>第十条，</item>
      </candidateList>
      <explain>连接词前后不宜使用顿号，建议使用逗号。</explain>
      <paraID>4F3B2D14</paraID>
      <start>0</start>
      <end>4</end>
      <status>ignored</status>
      <modifiedWord/>
      <trackRevisions>false</trackRevisions>
    </reviewItem>
    <reviewItem>
      <errorID>c8ce3dd7-bd5d-47cb-8594-8cc9097e029f</errorID>
      <errorWord>第十一条、</errorWord>
      <group>L1_Punc</group>
      <groupName>标点问题</groupName>
      <ability>L2_Punc</ability>
      <abilityName>标点符号检查</abilityName>
      <candidateList>
        <item>第十一条，</item>
      </candidateList>
      <explain>连接词前后不宜使用顿号，建议使用逗号。</explain>
      <paraID>1582DFFF</paraID>
      <start>0</start>
      <end>5</end>
      <status>ignored</status>
      <modifiedWord/>
      <trackRevisions>false</trackRevisions>
    </reviewItem>
    <reviewItem>
      <errorID>10b90f0b-6318-430e-a494-03586bfe4086</errorID>
      <errorWord>接受</errorWord>
      <group>L1_Word</group>
      <groupName>字词问题</groupName>
      <ability>L2_Typo</ability>
      <abilityName>字词错误</abilityName>
      <candidateList>
        <item>接收</item>
      </candidateList>
      <explain>〈动〉❶收受：～来稿｜～无线电信号。❷根据法令把机构、财产等拿过来：～逆产。❸接纳：～新会员。</explain>
      <paraID> 14AD2EB</paraID>
      <start>12</start>
      <end>14</end>
      <status>ignored</status>
      <modifiedWord/>
      <trackRevisions>false</trackRevisions>
    </reviewItem>
    <reviewItem>
      <errorID>2360de24-8e9e-41a3-a255-53e11c9c47a8</errorID>
      <errorWord>《</errorWord>
      <group>L1_Punc</group>
      <groupName>标点问题</groupName>
      <ability>L2_Punc</ability>
      <abilityName>标点符号检查</abilityName>
      <candidateList/>
      <explain/>
      <paraID> 14AD2EB</paraID>
      <start>43</start>
      <end>44</end>
      <status>ignored</status>
      <modifiedWord/>
      <trackRevisions>false</trackRevisions>
    </reviewItem>
    <reviewItem>
      <errorID>5c0f3ec3-5f6a-4517-a819-b54f8ebfb4a6</errorID>
      <errorWord>需具备</errorWord>
      <group>L1_Word</group>
      <groupName>字词问题</groupName>
      <ability>L2_Typo</ability>
      <abilityName>字词错误</abilityName>
      <candidateList>
        <item>须具备</item>
      </candidateList>
      <explain/>
      <paraID>169237B8</paraID>
      <start>36</start>
      <end>39</end>
      <status>ignored</status>
      <modifiedWord/>
      <trackRevisions>false</trackRevisions>
    </reviewItem>
    <reviewItem>
      <errorID>eacf3c82-b727-46a6-bab3-33a3d38f7114</errorID>
      <errorWord>检测报告</errorWord>
      <group>L1_Word</group>
      <groupName>字词问题</groupName>
      <ability>L2_Typo</ability>
      <abilityName>字词错误</abilityName>
      <candidateList>
        <item>监测报告</item>
      </candidateList>
      <explain/>
      <paraID>27EC9F84</paraID>
      <start>144</start>
      <end>148</end>
      <status>ignored</status>
      <modifiedWord/>
      <trackRevisions>false</trackRevisions>
    </reviewItem>
    <reviewItem>
      <errorID>c23bfb0a-987e-47cb-9948-d639f6812b8c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29B195B</paraID>
      <start>0</start>
      <end>2</end>
      <status>modified</status>
      <modifiedWord>1.</modifiedWord>
      <trackRevisions>false</trackRevisions>
    </reviewItem>
    <reviewItem>
      <errorID>c5256a5c-9592-4555-a159-55ddbc4b4f0b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1AF50FDC</paraID>
      <start>0</start>
      <end>2</end>
      <status>modified</status>
      <modifiedWord>2.</modifiedWord>
      <trackRevisions>false</trackRevisions>
    </reviewItem>
    <reviewItem>
      <errorID>8cbd36e2-3903-4a27-bb41-e169e33e89b7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1BC44C85</paraID>
      <start>0</start>
      <end>2</end>
      <status>modified</status>
      <modifiedWord>3.</modifiedWord>
      <trackRevisions>false</trackRevisions>
    </reviewItem>
    <reviewItem>
      <errorID>cd2f6fa9-4565-4e50-bc36-564e2ac8a763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3BC5EBAA</paraID>
      <start>0</start>
      <end>2</end>
      <status>modified</status>
      <modifiedWord>4.</modifiedWord>
      <trackRevisions>false</trackRevisions>
    </reviewItem>
    <reviewItem>
      <errorID>14ff60cd-3679-4b65-b8a1-3db1c6c419ce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7CA726E6</paraID>
      <start>0</start>
      <end>2</end>
      <status>modified</status>
      <modifiedWord>5.</modifiedWord>
      <trackRevisions>false</trackRevisions>
    </reviewItem>
    <reviewItem>
      <errorID>8ccb253f-44fe-4e43-a658-3922ca2e9cbb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1253599</paraID>
      <start>0</start>
      <end>2</end>
      <status>modified</status>
      <modifiedWord>6.</modifiedWord>
      <trackRevisions>false</trackRevisions>
    </reviewItem>
    <reviewItem>
      <errorID>4060f920-efe1-4583-829d-b663c33b8ca8</errorID>
      <errorWord>《</errorWord>
      <group>L1_Punc</group>
      <groupName>标点问题</groupName>
      <ability>L2_Punc</ability>
      <abilityName>标点符号检查</abilityName>
      <candidateList/>
      <explain>同一形式括号套用。</explain>
      <paraID> 1253599</paraID>
      <start>29</start>
      <end>30</end>
      <status>ignored</status>
      <modifiedWord/>
      <trackRevisions>false</trackRevisions>
    </reviewItem>
    <reviewItem>
      <errorID>7ef5a559-4ee5-45f1-8d84-0759d1e96788</errorID>
      <errorWord>》</errorWord>
      <group>L1_Punc</group>
      <groupName>标点问题</groupName>
      <ability>L2_Punc</ability>
      <abilityName>标点符号检查</abilityName>
      <candidateList/>
      <explain>同一形式括号套用。</explain>
      <paraID> 1253599</paraID>
      <start>46</start>
      <end>47</end>
      <status>ignored</status>
      <modifiedWord/>
      <trackRevisions>false</trackRevisions>
    </reviewItem>
    <reviewItem>
      <errorID>59c5aa28-1753-4ba2-88f0-13ded4f88c5a</errorID>
      <errorWord>《</errorWord>
      <group>L1_Punc</group>
      <groupName>标点问题</groupName>
      <ability>L2_Punc</ability>
      <abilityName>标点符号检查</abilityName>
      <candidateList/>
      <explain>同一形式括号套用。</explain>
      <paraID> 1253599</paraID>
      <start>47</start>
      <end>48</end>
      <status>ignored</status>
      <modifiedWord/>
      <trackRevisions>false</trackRevisions>
    </reviewItem>
    <reviewItem>
      <errorID>66ae9355-c858-4427-97e9-9edb397a4f85</errorID>
      <errorWord>》</errorWord>
      <group>L1_Punc</group>
      <groupName>标点问题</groupName>
      <ability>L2_Punc</ability>
      <abilityName>标点符号检查</abilityName>
      <candidateList/>
      <explain>同一形式括号套用。</explain>
      <paraID> 1253599</paraID>
      <start>64</start>
      <end>65</end>
      <status>ignored</status>
      <modifiedWord/>
      <trackRevisions>false</trackRevisions>
    </reviewItem>
    <reviewItem>
      <errorID>7d0f5945-0bcf-455f-aff0-821ff96ed22f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1FACC556</paraID>
      <start>0</start>
      <end>2</end>
      <status>modified</status>
      <modifiedWord>7.</modifiedWord>
      <trackRevisions>false</trackRevisions>
    </reviewItem>
    <reviewItem>
      <errorID>4a530eee-511b-49a9-8816-de8384a88575</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1FF7500E</paraID>
      <start>0</start>
      <end>2</end>
      <status>modified</status>
      <modifiedWord>8.</modifiedWord>
      <trackRevisions>false</trackRevisions>
    </reviewItem>
    <reviewItem>
      <errorID>aa37a8f1-8b78-4888-854c-2e0805dc3591</errorID>
      <errorWord>&lt;</errorWord>
      <group>L1_Format</group>
      <groupName>格式问题</groupName>
      <ability>L2_HalfPunc</ability>
      <abilityName>全半角检查</abilityName>
      <candidateList>
        <item>〈</item>
      </candidateList>
      <explain>文本全半角错误。</explain>
      <paraID>2719BEA5</paraID>
      <start>32</start>
      <end>33</end>
      <status>ignored</status>
      <modifiedWord/>
      <trackRevisions>false</trackRevisions>
    </reviewItem>
    <reviewItem>
      <errorID>5cd1a787-7465-455b-a0d4-6b4d29854fc9</errorID>
      <errorWord>&lt;</errorWord>
      <group>L1_Format</group>
      <groupName>格式问题</groupName>
      <ability>L2_HalfPunc</ability>
      <abilityName>全半角检查</abilityName>
      <candidateList>
        <item>〈</item>
      </candidateList>
      <explain>文本全半角错误。</explain>
      <paraID>765E4EA3</paraID>
      <start>34</start>
      <end>35</end>
      <status>ignored</status>
      <modifiedWord/>
      <trackRevisions>false</trackRevisions>
    </reviewItem>
    <reviewItem>
      <errorID>c33c9e15-6bc5-4520-914a-4421ceb3c22e</errorID>
      <errorWord>间</errorWord>
      <group>L1_Word</group>
      <groupName>字词问题</groupName>
      <ability>L2_Typo</ability>
      <abilityName>字词错误</abilityName>
      <candidateList>
        <item>间内</item>
      </candidateList>
      <explain/>
      <paraID>13A092CD</paraID>
      <start>47</start>
      <end>48</end>
      <status>ignored</status>
      <modifiedWord/>
      <trackRevisions>false</trackRevisions>
    </reviewItem>
    <reviewItem>
      <errorID>08f9ac0f-a3f5-42ff-b8e5-094a4eb09f48</errorID>
      <errorWord>虚假成份</errorWord>
      <group>L1_Word</group>
      <groupName>字词问题</groupName>
      <ability>L2_Variant</ability>
      <abilityName>异形词</abilityName>
      <candidateList>
        <item>虚假成分</item>
      </candidateList>
      <explain>词汇[虚假成份]的规范词形写作[虚假成分]。</explain>
      <paraID>2F53F5DF</paraID>
      <start>90</start>
      <end>94</end>
      <status>ignored</status>
      <modifiedWord/>
      <trackRevisions>false</trackRevisions>
    </reviewItem>
    <reviewItem>
      <errorID>8d510cb6-b8c6-49f2-b2dc-80ab613b04c9</errorID>
      <errorWord>作</errorWord>
      <group>L1_Word</group>
      <groupName>字词问题</groupName>
      <ability>L2_Typo</ability>
      <abilityName>字词错误</abilityName>
      <candidateList>
        <item>做</item>
      </candidateList>
      <explain>存在发音相同字词的误用。</explain>
      <paraID>7B1977F6</paraID>
      <start>24</start>
      <end>25</end>
      <status>ignored</status>
      <modifiedWord/>
      <trackRevisions>false</trackRevisions>
    </reviewItem>
  </reviewItems>
  <config/>
</contractReview>
</file>

<file path=customXml/itemProps1.xml><?xml version="1.0" encoding="utf-8"?>
<ds:datastoreItem xmlns:ds="http://schemas.openxmlformats.org/officeDocument/2006/customXml" ds:itemID="{D54DFE87-7B9C-4CC5-AD98-0DCAEF48BBC2}"/>
</file>

<file path=docProps/app.xml><?xml version="1.0" encoding="utf-8"?>
<Properties xmlns="http://schemas.openxmlformats.org/officeDocument/2006/extended-properties" xmlns:vt="http://schemas.openxmlformats.org/officeDocument/2006/docPropsVTypes">
  <Application>ONLYOFFICE/7.2.1.34</Application>
  <Company>盐城市大丰人民医院</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杭永鹏</cp:lastModifiedBy>
  <cp:revision>19</cp:revision>
  <dcterms:created xsi:type="dcterms:W3CDTF">2024-10-16T11:27:00Z</dcterms:created>
  <dcterms:modified xsi:type="dcterms:W3CDTF">2025-12-22T08:10:10Z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16BA0397A04A4E6187AFD92971F23F6F_13</vt:lpwstr>
  </property>
  <property fmtid="{D5CDD505-2E9C-101B-9397-08002B2CF9AE}" pid="4" name="KSOTemplateDocerSaveRecord">
    <vt:lpwstr>eyJoZGlkIjoiMWFiNTQ2MDYzNmM2MTJkOWNkM2VlZjgzMzQ4YjVmYTAiLCJ1c2VySWQiOiIyNzcxODMxMTIifQ==</vt:lpwstr>
  </property>
</Properties>
</file>